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384F" w14:textId="16EE2A2A" w:rsidR="000D4BC3" w:rsidRPr="00B8793E" w:rsidRDefault="004A060B" w:rsidP="5564C995">
      <w:pPr>
        <w:rPr>
          <w:rFonts w:ascii="Arial" w:eastAsia="Arial" w:hAnsi="Arial" w:cs="Arial"/>
          <w:color w:val="000000"/>
          <w:sz w:val="28"/>
          <w:szCs w:val="28"/>
        </w:rPr>
      </w:pPr>
      <w:r w:rsidRPr="00B8793E">
        <w:rPr>
          <w:rFonts w:ascii="Arial" w:eastAsia="Arial" w:hAnsi="Arial" w:cs="Arial"/>
          <w:b/>
          <w:bCs/>
          <w:color w:val="000000" w:themeColor="text1"/>
        </w:rPr>
        <w:t>Law and Society:</w:t>
      </w:r>
      <w:r w:rsidRPr="00B8793E">
        <w:rPr>
          <w:rFonts w:ascii="Arial" w:eastAsia="Arial" w:hAnsi="Arial" w:cs="Arial"/>
          <w:color w:val="000000" w:themeColor="text1"/>
        </w:rPr>
        <w:t xml:space="preserve"> </w:t>
      </w:r>
      <w:r w:rsidRPr="00B8793E">
        <w:rPr>
          <w:rFonts w:ascii="Arial" w:eastAsia="Arial" w:hAnsi="Arial" w:cs="Arial"/>
          <w:b/>
          <w:bCs/>
          <w:color w:val="000000" w:themeColor="text1"/>
        </w:rPr>
        <w:t xml:space="preserve">Socio-legal Studies and Climate Change, </w:t>
      </w:r>
      <w:r w:rsidR="000D4BC3" w:rsidRPr="00B8793E">
        <w:rPr>
          <w:rFonts w:ascii="Arial" w:eastAsia="Arial" w:hAnsi="Arial" w:cs="Arial"/>
          <w:b/>
          <w:bCs/>
          <w:color w:val="000000" w:themeColor="text1"/>
        </w:rPr>
        <w:t>Department of Social Science, Faculty of Liberal Arts &amp; Professional Studies, York University</w:t>
      </w:r>
    </w:p>
    <w:p w14:paraId="1B46DD88" w14:textId="77777777" w:rsidR="000D4BC3" w:rsidRPr="000D4BC3" w:rsidRDefault="000D4BC3" w:rsidP="5564C995">
      <w:pPr>
        <w:rPr>
          <w:rFonts w:ascii="Arial" w:eastAsia="Arial" w:hAnsi="Arial" w:cs="Arial"/>
          <w:color w:val="000000"/>
        </w:rPr>
      </w:pPr>
      <w:r w:rsidRPr="5564C995">
        <w:rPr>
          <w:rFonts w:ascii="Arial" w:eastAsia="Arial" w:hAnsi="Arial" w:cs="Arial"/>
          <w:color w:val="000000" w:themeColor="text1"/>
        </w:rPr>
        <w:t> </w:t>
      </w:r>
    </w:p>
    <w:p w14:paraId="08AD720B" w14:textId="3E02EC02" w:rsidR="000D4BC3" w:rsidRPr="000D4BC3" w:rsidRDefault="000D4BC3" w:rsidP="5564C995">
      <w:pPr>
        <w:rPr>
          <w:rFonts w:ascii="Arial" w:eastAsia="Arial" w:hAnsi="Arial" w:cs="Arial"/>
          <w:color w:val="000000"/>
        </w:rPr>
      </w:pPr>
      <w:r w:rsidRPr="5564C995">
        <w:rPr>
          <w:rFonts w:ascii="Arial" w:eastAsia="Arial" w:hAnsi="Arial" w:cs="Arial"/>
          <w:color w:val="000000" w:themeColor="text1"/>
          <w:sz w:val="22"/>
          <w:szCs w:val="22"/>
        </w:rPr>
        <w:t>The Department of Social Science, Faculty of Liberal Arts &amp; Professional Studies</w:t>
      </w:r>
      <w:r w:rsidR="003145E3" w:rsidRPr="5564C995">
        <w:rPr>
          <w:rFonts w:ascii="Arial" w:eastAsia="Arial" w:hAnsi="Arial" w:cs="Arial"/>
          <w:color w:val="000000" w:themeColor="text1"/>
          <w:sz w:val="22"/>
          <w:szCs w:val="22"/>
        </w:rPr>
        <w:t>,</w:t>
      </w:r>
      <w:r w:rsidRPr="5564C995">
        <w:rPr>
          <w:rFonts w:ascii="Arial" w:eastAsia="Arial" w:hAnsi="Arial" w:cs="Arial"/>
          <w:color w:val="000000" w:themeColor="text1"/>
          <w:sz w:val="22"/>
          <w:szCs w:val="22"/>
        </w:rPr>
        <w:t xml:space="preserve"> York University invites highly qualified </w:t>
      </w:r>
      <w:r w:rsidR="003145E3" w:rsidRPr="5564C995">
        <w:rPr>
          <w:rFonts w:ascii="Arial" w:eastAsia="Arial" w:hAnsi="Arial" w:cs="Arial"/>
          <w:color w:val="000000" w:themeColor="text1"/>
          <w:sz w:val="22"/>
          <w:szCs w:val="22"/>
        </w:rPr>
        <w:t xml:space="preserve">candidates </w:t>
      </w:r>
      <w:r w:rsidRPr="5564C995">
        <w:rPr>
          <w:rFonts w:ascii="Arial" w:eastAsia="Arial" w:hAnsi="Arial" w:cs="Arial"/>
          <w:color w:val="000000" w:themeColor="text1"/>
          <w:sz w:val="22"/>
          <w:szCs w:val="22"/>
        </w:rPr>
        <w:t xml:space="preserve">for a professorial stream tenure-track appointment in the </w:t>
      </w:r>
      <w:r w:rsidRPr="5564C995">
        <w:rPr>
          <w:rFonts w:ascii="Arial" w:eastAsia="Arial" w:hAnsi="Arial" w:cs="Arial"/>
          <w:b/>
          <w:bCs/>
          <w:color w:val="000000" w:themeColor="text1"/>
          <w:sz w:val="22"/>
          <w:szCs w:val="22"/>
        </w:rPr>
        <w:t>Law and Society Program in Socio-legal Studies and Climate Change</w:t>
      </w:r>
      <w:r w:rsidRPr="5564C995">
        <w:rPr>
          <w:rFonts w:ascii="Arial" w:eastAsia="Arial" w:hAnsi="Arial" w:cs="Arial"/>
          <w:color w:val="000000" w:themeColor="text1"/>
          <w:sz w:val="22"/>
          <w:szCs w:val="22"/>
        </w:rPr>
        <w:t xml:space="preserve"> at the Assistant Professor level, to commence July 1, 2023.</w:t>
      </w:r>
      <w:r w:rsidR="003145E3" w:rsidRPr="5564C995">
        <w:rPr>
          <w:rFonts w:ascii="Arial" w:eastAsia="Arial" w:hAnsi="Arial" w:cs="Arial"/>
          <w:color w:val="000000" w:themeColor="text1"/>
          <w:sz w:val="22"/>
          <w:szCs w:val="22"/>
        </w:rPr>
        <w:t xml:space="preserve"> </w:t>
      </w:r>
    </w:p>
    <w:p w14:paraId="00FCB5FD" w14:textId="77777777" w:rsidR="000D4BC3" w:rsidRPr="000D4BC3" w:rsidRDefault="000D4BC3" w:rsidP="5564C995">
      <w:pPr>
        <w:rPr>
          <w:rFonts w:ascii="Arial" w:eastAsia="Arial" w:hAnsi="Arial" w:cs="Arial"/>
          <w:color w:val="000000"/>
        </w:rPr>
      </w:pPr>
      <w:r w:rsidRPr="5564C995">
        <w:rPr>
          <w:rFonts w:ascii="Arial" w:eastAsia="Arial" w:hAnsi="Arial" w:cs="Arial"/>
          <w:color w:val="000000" w:themeColor="text1"/>
          <w:sz w:val="22"/>
          <w:szCs w:val="22"/>
        </w:rPr>
        <w:t> </w:t>
      </w:r>
    </w:p>
    <w:p w14:paraId="635EE78F" w14:textId="2210838D" w:rsidR="000D4BC3" w:rsidRPr="000D4BC3" w:rsidRDefault="17D92EF3" w:rsidP="5564C995">
      <w:pPr>
        <w:rPr>
          <w:rFonts w:ascii="Arial" w:eastAsia="Arial" w:hAnsi="Arial" w:cs="Arial"/>
          <w:color w:val="000000"/>
        </w:rPr>
      </w:pPr>
      <w:r w:rsidRPr="5564C995">
        <w:rPr>
          <w:rFonts w:ascii="Arial" w:eastAsia="Arial" w:hAnsi="Arial" w:cs="Arial"/>
          <w:color w:val="000000" w:themeColor="text1"/>
          <w:sz w:val="22"/>
          <w:szCs w:val="22"/>
        </w:rPr>
        <w:t xml:space="preserve">The Law and Society Program at York has a long tradition of critical interdisciplinarity in research and teaching. We approach the study of law and law-like institutions as situated social and cultural practices. We recognize that our program is strengthened by the diversity of our communities, our students and our faculty, and we seek applications from scholars engaged in research in and with communities who will further develop this diversity in intellectual traditions, approaches and research. </w:t>
      </w:r>
      <w:r w:rsidR="00D96325">
        <w:rPr>
          <w:rFonts w:ascii="Arial" w:eastAsia="Arial" w:hAnsi="Arial" w:cs="Arial"/>
          <w:color w:val="000000" w:themeColor="text1"/>
          <w:sz w:val="22"/>
          <w:szCs w:val="22"/>
        </w:rPr>
        <w:t xml:space="preserve">Visit the </w:t>
      </w:r>
      <w:r w:rsidR="00CC5D3A">
        <w:rPr>
          <w:rFonts w:ascii="Arial" w:eastAsia="Arial" w:hAnsi="Arial" w:cs="Arial"/>
          <w:color w:val="000000" w:themeColor="text1"/>
          <w:sz w:val="22"/>
          <w:szCs w:val="22"/>
        </w:rPr>
        <w:t xml:space="preserve">websites of the </w:t>
      </w:r>
      <w:hyperlink r:id="rId8" w:history="1">
        <w:r w:rsidR="000D4BC3" w:rsidRPr="00CC5D3A">
          <w:rPr>
            <w:rStyle w:val="Hyperlink"/>
            <w:rFonts w:ascii="Arial" w:eastAsia="Arial" w:hAnsi="Arial" w:cs="Arial"/>
            <w:sz w:val="22"/>
            <w:szCs w:val="22"/>
          </w:rPr>
          <w:t>Law and Society Program</w:t>
        </w:r>
      </w:hyperlink>
      <w:r w:rsidR="000D4BC3" w:rsidRPr="5564C995">
        <w:rPr>
          <w:rFonts w:ascii="Arial" w:eastAsia="Arial" w:hAnsi="Arial" w:cs="Arial"/>
          <w:color w:val="000000" w:themeColor="text1"/>
          <w:sz w:val="22"/>
          <w:szCs w:val="22"/>
        </w:rPr>
        <w:t xml:space="preserve"> and its associated graduate program, </w:t>
      </w:r>
      <w:hyperlink r:id="rId9" w:history="1">
        <w:r w:rsidR="000D4BC3" w:rsidRPr="00CC5D3A">
          <w:rPr>
            <w:rStyle w:val="Hyperlink"/>
            <w:rFonts w:ascii="Arial" w:eastAsia="Arial" w:hAnsi="Arial" w:cs="Arial"/>
            <w:sz w:val="22"/>
            <w:szCs w:val="22"/>
          </w:rPr>
          <w:t xml:space="preserve">Socio-Legal </w:t>
        </w:r>
        <w:r w:rsidR="003145E3" w:rsidRPr="00CC5D3A">
          <w:rPr>
            <w:rStyle w:val="Hyperlink"/>
            <w:rFonts w:ascii="Arial" w:eastAsia="Arial" w:hAnsi="Arial" w:cs="Arial"/>
            <w:sz w:val="22"/>
            <w:szCs w:val="22"/>
          </w:rPr>
          <w:t>Studies</w:t>
        </w:r>
      </w:hyperlink>
      <w:r w:rsidR="003145E3" w:rsidRPr="5564C995">
        <w:rPr>
          <w:rFonts w:ascii="Arial" w:eastAsia="Arial" w:hAnsi="Arial" w:cs="Arial"/>
          <w:color w:val="000000" w:themeColor="text1"/>
          <w:sz w:val="22"/>
          <w:szCs w:val="22"/>
        </w:rPr>
        <w:t xml:space="preserve">, </w:t>
      </w:r>
      <w:r w:rsidR="004759D2">
        <w:rPr>
          <w:rFonts w:ascii="Arial" w:eastAsia="Arial" w:hAnsi="Arial" w:cs="Arial"/>
          <w:color w:val="000000" w:themeColor="text1"/>
          <w:sz w:val="22"/>
          <w:szCs w:val="22"/>
        </w:rPr>
        <w:t>to learn more</w:t>
      </w:r>
      <w:r w:rsidR="000D4BC3" w:rsidRPr="5564C995">
        <w:rPr>
          <w:rFonts w:ascii="Arial" w:eastAsia="Arial" w:hAnsi="Arial" w:cs="Arial"/>
          <w:color w:val="000000" w:themeColor="text1"/>
          <w:sz w:val="22"/>
          <w:szCs w:val="22"/>
        </w:rPr>
        <w:t>.</w:t>
      </w:r>
    </w:p>
    <w:p w14:paraId="58E2D9EB" w14:textId="77777777" w:rsidR="000D4BC3" w:rsidRPr="000D4BC3" w:rsidRDefault="000D4BC3" w:rsidP="5564C995">
      <w:pPr>
        <w:rPr>
          <w:rFonts w:ascii="Arial" w:eastAsia="Arial" w:hAnsi="Arial" w:cs="Arial"/>
          <w:color w:val="000000"/>
        </w:rPr>
      </w:pPr>
      <w:r w:rsidRPr="5564C995">
        <w:rPr>
          <w:rFonts w:ascii="Arial" w:eastAsia="Arial" w:hAnsi="Arial" w:cs="Arial"/>
          <w:b/>
          <w:bCs/>
          <w:color w:val="000000" w:themeColor="text1"/>
          <w:sz w:val="22"/>
          <w:szCs w:val="22"/>
        </w:rPr>
        <w:t> </w:t>
      </w:r>
    </w:p>
    <w:p w14:paraId="11CEE2C4" w14:textId="77777777" w:rsidR="000D4BC3" w:rsidRPr="000D4BC3" w:rsidRDefault="000D4BC3" w:rsidP="5564C995">
      <w:pPr>
        <w:rPr>
          <w:rFonts w:ascii="Arial" w:eastAsia="Arial" w:hAnsi="Arial" w:cs="Arial"/>
          <w:color w:val="000000"/>
        </w:rPr>
      </w:pPr>
      <w:r w:rsidRPr="5564C995">
        <w:rPr>
          <w:rFonts w:ascii="Arial" w:eastAsia="Arial" w:hAnsi="Arial" w:cs="Arial"/>
          <w:b/>
          <w:bCs/>
          <w:color w:val="000000" w:themeColor="text1"/>
          <w:sz w:val="22"/>
          <w:szCs w:val="22"/>
        </w:rPr>
        <w:t>Candidate Qualifications:</w:t>
      </w:r>
    </w:p>
    <w:p w14:paraId="7A7EEDE2" w14:textId="541C69F3" w:rsidR="000D4BC3" w:rsidRPr="000D4BC3" w:rsidRDefault="000D4BC3" w:rsidP="5564C995">
      <w:pPr>
        <w:pStyle w:val="ListParagraph"/>
        <w:numPr>
          <w:ilvl w:val="0"/>
          <w:numId w:val="4"/>
        </w:numPr>
        <w:rPr>
          <w:rFonts w:ascii="Arial" w:eastAsia="Arial" w:hAnsi="Arial" w:cs="Arial"/>
          <w:color w:val="000000" w:themeColor="text1"/>
        </w:rPr>
      </w:pPr>
      <w:r w:rsidRPr="5564C995">
        <w:rPr>
          <w:rFonts w:ascii="Arial" w:eastAsia="Arial" w:hAnsi="Arial" w:cs="Arial"/>
          <w:b/>
          <w:bCs/>
          <w:color w:val="000000" w:themeColor="text1"/>
          <w:sz w:val="22"/>
          <w:szCs w:val="22"/>
        </w:rPr>
        <w:t>Degree</w:t>
      </w:r>
      <w:r w:rsidRPr="5564C995">
        <w:rPr>
          <w:rFonts w:ascii="Arial" w:eastAsia="Arial" w:hAnsi="Arial" w:cs="Arial"/>
          <w:color w:val="000000" w:themeColor="text1"/>
          <w:sz w:val="22"/>
          <w:szCs w:val="22"/>
        </w:rPr>
        <w:t>: PhD in Socio-Legal Studies</w:t>
      </w:r>
      <w:r w:rsidRPr="5564C995">
        <w:rPr>
          <w:rFonts w:ascii="Arial" w:eastAsia="Arial" w:hAnsi="Arial" w:cs="Arial"/>
          <w:color w:val="FF0000"/>
          <w:sz w:val="22"/>
          <w:szCs w:val="22"/>
        </w:rPr>
        <w:t xml:space="preserve"> </w:t>
      </w:r>
      <w:r w:rsidRPr="5564C995">
        <w:rPr>
          <w:rFonts w:ascii="Arial" w:eastAsia="Arial" w:hAnsi="Arial" w:cs="Arial"/>
          <w:color w:val="000000" w:themeColor="text1"/>
          <w:sz w:val="22"/>
          <w:szCs w:val="22"/>
        </w:rPr>
        <w:t>or a related field is required in hand by July 1, 2023.</w:t>
      </w:r>
    </w:p>
    <w:p w14:paraId="442F14E1" w14:textId="4AA1063F" w:rsidR="000D4BC3" w:rsidRPr="000D4BC3" w:rsidRDefault="000D4BC3" w:rsidP="5564C995">
      <w:pPr>
        <w:pStyle w:val="ListParagraph"/>
        <w:numPr>
          <w:ilvl w:val="0"/>
          <w:numId w:val="4"/>
        </w:numPr>
        <w:rPr>
          <w:rFonts w:ascii="Arial" w:eastAsia="Arial" w:hAnsi="Arial" w:cs="Arial"/>
          <w:color w:val="000000" w:themeColor="text1"/>
          <w:sz w:val="22"/>
          <w:szCs w:val="22"/>
        </w:rPr>
      </w:pPr>
      <w:r w:rsidRPr="5564C995">
        <w:rPr>
          <w:rFonts w:ascii="Arial" w:eastAsia="Arial" w:hAnsi="Arial" w:cs="Arial"/>
          <w:b/>
          <w:bCs/>
          <w:color w:val="000000" w:themeColor="text1"/>
          <w:sz w:val="22"/>
          <w:szCs w:val="22"/>
        </w:rPr>
        <w:t>Research/Scholarly Expertise:</w:t>
      </w:r>
    </w:p>
    <w:p w14:paraId="4A1A24C9" w14:textId="0021093E" w:rsidR="000D4BC3" w:rsidRPr="000D4BC3" w:rsidRDefault="00734B37" w:rsidP="5564C995">
      <w:pPr>
        <w:pStyle w:val="ListParagraph"/>
        <w:numPr>
          <w:ilvl w:val="1"/>
          <w:numId w:val="4"/>
        </w:numPr>
        <w:rPr>
          <w:rFonts w:ascii="Arial" w:eastAsia="Arial" w:hAnsi="Arial" w:cs="Arial"/>
          <w:color w:val="000000" w:themeColor="text1"/>
          <w:sz w:val="22"/>
          <w:szCs w:val="22"/>
        </w:rPr>
      </w:pPr>
      <w:r>
        <w:rPr>
          <w:rFonts w:ascii="Arial" w:eastAsia="Arial" w:hAnsi="Arial" w:cs="Arial"/>
          <w:color w:val="000000" w:themeColor="text1"/>
          <w:sz w:val="22"/>
          <w:szCs w:val="22"/>
        </w:rPr>
        <w:t>Applicants will be engaged in</w:t>
      </w:r>
      <w:r w:rsidR="00475264">
        <w:rPr>
          <w:rFonts w:ascii="Arial" w:eastAsia="Arial" w:hAnsi="Arial" w:cs="Arial"/>
          <w:color w:val="000000" w:themeColor="text1"/>
          <w:sz w:val="22"/>
          <w:szCs w:val="22"/>
        </w:rPr>
        <w:t xml:space="preserve"> sustained</w:t>
      </w:r>
      <w:r>
        <w:rPr>
          <w:rFonts w:ascii="Arial" w:eastAsia="Arial" w:hAnsi="Arial" w:cs="Arial"/>
          <w:color w:val="000000" w:themeColor="text1"/>
          <w:sz w:val="22"/>
          <w:szCs w:val="22"/>
        </w:rPr>
        <w:t xml:space="preserve"> </w:t>
      </w:r>
      <w:r w:rsidR="1AF7247E" w:rsidRPr="5564C995">
        <w:rPr>
          <w:rFonts w:ascii="Arial" w:eastAsia="Arial" w:hAnsi="Arial" w:cs="Arial"/>
          <w:color w:val="000000" w:themeColor="text1"/>
          <w:sz w:val="22"/>
          <w:szCs w:val="22"/>
        </w:rPr>
        <w:t>research in</w:t>
      </w:r>
      <w:r w:rsidR="000D4BC3" w:rsidRPr="5564C995">
        <w:rPr>
          <w:rFonts w:ascii="Arial" w:eastAsia="Arial" w:hAnsi="Arial" w:cs="Arial"/>
          <w:color w:val="000000" w:themeColor="text1"/>
          <w:sz w:val="22"/>
          <w:szCs w:val="22"/>
        </w:rPr>
        <w:t xml:space="preserve"> socio-legal studies and climate change, sustainable communities, environmental justice and/or conservation. Candidates will further develop this area of expertise in our program through innovative, theoretically, methodologically and/or experientially informed approaches. </w:t>
      </w:r>
      <w:r w:rsidR="004A0599" w:rsidRPr="5564C995">
        <w:rPr>
          <w:rFonts w:ascii="Arial" w:eastAsia="Arial" w:hAnsi="Arial" w:cs="Arial"/>
          <w:color w:val="000000" w:themeColor="text1"/>
          <w:sz w:val="22"/>
          <w:szCs w:val="22"/>
        </w:rPr>
        <w:t xml:space="preserve">Geographical areas of research are open, but preference will be given to candidates whose program of research includes Canada. </w:t>
      </w:r>
    </w:p>
    <w:p w14:paraId="7FCC6759" w14:textId="748D92E3" w:rsidR="000D4BC3" w:rsidRPr="000D4BC3" w:rsidRDefault="00364597" w:rsidP="5564C995">
      <w:pPr>
        <w:pStyle w:val="ListParagraph"/>
        <w:numPr>
          <w:ilvl w:val="1"/>
          <w:numId w:val="4"/>
        </w:numPr>
        <w:rPr>
          <w:rFonts w:ascii="Arial" w:eastAsia="Arial" w:hAnsi="Arial" w:cs="Arial"/>
          <w:color w:val="000000" w:themeColor="text1"/>
        </w:rPr>
      </w:pPr>
      <w:r w:rsidRPr="5564C995">
        <w:rPr>
          <w:rFonts w:ascii="Arial" w:eastAsia="Arial" w:hAnsi="Arial" w:cs="Arial"/>
          <w:color w:val="000000" w:themeColor="text1"/>
          <w:sz w:val="22"/>
          <w:szCs w:val="22"/>
        </w:rPr>
        <w:t xml:space="preserve">Within the broad </w:t>
      </w:r>
      <w:r w:rsidR="006D4796">
        <w:rPr>
          <w:rFonts w:ascii="Arial" w:eastAsia="Arial" w:hAnsi="Arial" w:cs="Arial"/>
          <w:color w:val="000000" w:themeColor="text1"/>
          <w:sz w:val="22"/>
          <w:szCs w:val="22"/>
        </w:rPr>
        <w:t>substantive</w:t>
      </w:r>
      <w:r w:rsidR="00603099">
        <w:rPr>
          <w:rFonts w:ascii="Arial" w:eastAsia="Arial" w:hAnsi="Arial" w:cs="Arial"/>
          <w:color w:val="000000" w:themeColor="text1"/>
          <w:sz w:val="22"/>
          <w:szCs w:val="22"/>
        </w:rPr>
        <w:t xml:space="preserve"> </w:t>
      </w:r>
      <w:r w:rsidRPr="5564C995">
        <w:rPr>
          <w:rFonts w:ascii="Arial" w:eastAsia="Arial" w:hAnsi="Arial" w:cs="Arial"/>
          <w:color w:val="000000" w:themeColor="text1"/>
          <w:sz w:val="22"/>
          <w:szCs w:val="22"/>
        </w:rPr>
        <w:t>areas noted above, we are especially interested in scholars undertaking research more specifically in one or more of the following areas:</w:t>
      </w:r>
      <w:r w:rsidR="0CDD7616" w:rsidRPr="5564C995">
        <w:rPr>
          <w:rFonts w:ascii="Arial" w:eastAsia="Arial" w:hAnsi="Arial" w:cs="Arial"/>
          <w:color w:val="000000" w:themeColor="text1"/>
          <w:sz w:val="22"/>
          <w:szCs w:val="22"/>
        </w:rPr>
        <w:t xml:space="preserve"> </w:t>
      </w:r>
      <w:r w:rsidR="4770AAC7" w:rsidRPr="5564C995">
        <w:rPr>
          <w:rFonts w:ascii="Arial" w:eastAsia="Arial" w:hAnsi="Arial" w:cs="Arial"/>
          <w:color w:val="000000" w:themeColor="text1"/>
          <w:sz w:val="22"/>
          <w:szCs w:val="22"/>
        </w:rPr>
        <w:t>d</w:t>
      </w:r>
      <w:r w:rsidR="000D4BC3" w:rsidRPr="5564C995">
        <w:rPr>
          <w:rFonts w:ascii="Arial" w:eastAsia="Arial" w:hAnsi="Arial" w:cs="Arial"/>
          <w:color w:val="000000" w:themeColor="text1"/>
          <w:sz w:val="22"/>
          <w:szCs w:val="22"/>
        </w:rPr>
        <w:t>ecolonization of research and legal knowledge;</w:t>
      </w:r>
      <w:r w:rsidR="3C903958" w:rsidRPr="5564C995">
        <w:rPr>
          <w:rFonts w:ascii="Arial" w:eastAsia="Arial" w:hAnsi="Arial" w:cs="Arial"/>
          <w:color w:val="000000" w:themeColor="text1"/>
          <w:sz w:val="22"/>
          <w:szCs w:val="22"/>
        </w:rPr>
        <w:t xml:space="preserve"> </w:t>
      </w:r>
      <w:r w:rsidR="5D168E68" w:rsidRPr="5564C995">
        <w:rPr>
          <w:rFonts w:ascii="Arial" w:eastAsia="Arial" w:hAnsi="Arial" w:cs="Arial"/>
          <w:color w:val="000000" w:themeColor="text1"/>
          <w:sz w:val="22"/>
          <w:szCs w:val="22"/>
        </w:rPr>
        <w:t>l</w:t>
      </w:r>
      <w:r w:rsidR="000D4BC3" w:rsidRPr="5564C995">
        <w:rPr>
          <w:rFonts w:ascii="Arial" w:eastAsia="Arial" w:hAnsi="Arial" w:cs="Arial"/>
          <w:color w:val="000000" w:themeColor="text1"/>
          <w:sz w:val="22"/>
          <w:szCs w:val="22"/>
        </w:rPr>
        <w:t>aw, social justice, activism</w:t>
      </w:r>
      <w:r w:rsidR="1F996F60" w:rsidRPr="5564C995">
        <w:rPr>
          <w:rFonts w:ascii="Arial" w:eastAsia="Arial" w:hAnsi="Arial" w:cs="Arial"/>
          <w:color w:val="000000" w:themeColor="text1"/>
          <w:sz w:val="22"/>
          <w:szCs w:val="22"/>
        </w:rPr>
        <w:t>,</w:t>
      </w:r>
      <w:r w:rsidR="000D4BC3" w:rsidRPr="5564C995">
        <w:rPr>
          <w:rFonts w:ascii="Arial" w:eastAsia="Arial" w:hAnsi="Arial" w:cs="Arial"/>
          <w:color w:val="000000" w:themeColor="text1"/>
          <w:sz w:val="22"/>
          <w:szCs w:val="22"/>
        </w:rPr>
        <w:t xml:space="preserve"> and climate change;</w:t>
      </w:r>
      <w:r w:rsidR="0236501D" w:rsidRPr="5564C995">
        <w:rPr>
          <w:rFonts w:ascii="Arial" w:eastAsia="Arial" w:hAnsi="Arial" w:cs="Arial"/>
          <w:color w:val="000000" w:themeColor="text1"/>
          <w:sz w:val="22"/>
          <w:szCs w:val="22"/>
        </w:rPr>
        <w:t xml:space="preserve"> </w:t>
      </w:r>
      <w:r w:rsidR="04E66B04" w:rsidRPr="5564C995">
        <w:rPr>
          <w:rFonts w:ascii="Arial" w:eastAsia="Arial" w:hAnsi="Arial" w:cs="Arial"/>
          <w:color w:val="000000" w:themeColor="text1"/>
          <w:sz w:val="22"/>
          <w:szCs w:val="22"/>
        </w:rPr>
        <w:t>e</w:t>
      </w:r>
      <w:r w:rsidR="000D4BC3" w:rsidRPr="5564C995">
        <w:rPr>
          <w:rFonts w:ascii="Arial" w:eastAsia="Arial" w:hAnsi="Arial" w:cs="Arial"/>
          <w:color w:val="000000" w:themeColor="text1"/>
          <w:sz w:val="22"/>
          <w:szCs w:val="22"/>
        </w:rPr>
        <w:t>nvironmental degradation, environmental racism, conservation</w:t>
      </w:r>
      <w:r w:rsidR="60B4651D" w:rsidRPr="5564C995">
        <w:rPr>
          <w:rFonts w:ascii="Arial" w:eastAsia="Arial" w:hAnsi="Arial" w:cs="Arial"/>
          <w:color w:val="000000" w:themeColor="text1"/>
          <w:sz w:val="22"/>
          <w:szCs w:val="22"/>
        </w:rPr>
        <w:t>,</w:t>
      </w:r>
      <w:r w:rsidR="000D4BC3" w:rsidRPr="5564C995">
        <w:rPr>
          <w:rFonts w:ascii="Arial" w:eastAsia="Arial" w:hAnsi="Arial" w:cs="Arial"/>
          <w:color w:val="000000" w:themeColor="text1"/>
          <w:sz w:val="22"/>
          <w:szCs w:val="22"/>
        </w:rPr>
        <w:t xml:space="preserve"> and/or climate justice; </w:t>
      </w:r>
      <w:r w:rsidR="5CE536E5" w:rsidRPr="5564C995">
        <w:rPr>
          <w:rFonts w:ascii="Arial" w:eastAsia="Arial" w:hAnsi="Arial" w:cs="Arial"/>
          <w:color w:val="000000" w:themeColor="text1"/>
          <w:sz w:val="22"/>
          <w:szCs w:val="22"/>
        </w:rPr>
        <w:t>l</w:t>
      </w:r>
      <w:r w:rsidR="00933EE9" w:rsidRPr="5564C995">
        <w:rPr>
          <w:rFonts w:ascii="Arial" w:eastAsia="Arial" w:hAnsi="Arial" w:cs="Arial"/>
          <w:color w:val="000000" w:themeColor="text1"/>
          <w:sz w:val="22"/>
          <w:szCs w:val="22"/>
        </w:rPr>
        <w:t>and</w:t>
      </w:r>
      <w:r w:rsidR="00194475" w:rsidRPr="5564C995">
        <w:rPr>
          <w:rFonts w:ascii="Arial" w:eastAsia="Arial" w:hAnsi="Arial" w:cs="Arial"/>
          <w:color w:val="000000" w:themeColor="text1"/>
          <w:sz w:val="22"/>
          <w:szCs w:val="22"/>
        </w:rPr>
        <w:t xml:space="preserve"> rights</w:t>
      </w:r>
      <w:r w:rsidR="00933EE9" w:rsidRPr="5564C995">
        <w:rPr>
          <w:rFonts w:ascii="Arial" w:eastAsia="Arial" w:hAnsi="Arial" w:cs="Arial"/>
          <w:color w:val="000000" w:themeColor="text1"/>
          <w:sz w:val="22"/>
          <w:szCs w:val="22"/>
        </w:rPr>
        <w:t xml:space="preserve"> and Indigenous </w:t>
      </w:r>
      <w:r w:rsidR="00810050" w:rsidRPr="5564C995">
        <w:rPr>
          <w:rFonts w:ascii="Arial" w:eastAsia="Arial" w:hAnsi="Arial" w:cs="Arial"/>
          <w:color w:val="000000" w:themeColor="text1"/>
          <w:sz w:val="22"/>
          <w:szCs w:val="22"/>
        </w:rPr>
        <w:t>resistance</w:t>
      </w:r>
      <w:r w:rsidR="000D4BC3" w:rsidRPr="5564C995">
        <w:rPr>
          <w:rFonts w:ascii="Arial" w:eastAsia="Arial" w:hAnsi="Arial" w:cs="Arial"/>
          <w:color w:val="000000" w:themeColor="text1"/>
          <w:sz w:val="22"/>
          <w:szCs w:val="22"/>
        </w:rPr>
        <w:t>; and</w:t>
      </w:r>
      <w:r w:rsidR="55E1766F" w:rsidRPr="5564C995">
        <w:rPr>
          <w:rFonts w:ascii="Arial" w:eastAsia="Arial" w:hAnsi="Arial" w:cs="Arial"/>
          <w:color w:val="000000" w:themeColor="text1"/>
          <w:sz w:val="22"/>
          <w:szCs w:val="22"/>
        </w:rPr>
        <w:t xml:space="preserve"> </w:t>
      </w:r>
      <w:r w:rsidR="1F3599DA" w:rsidRPr="5564C995">
        <w:rPr>
          <w:rFonts w:ascii="Arial" w:eastAsia="Arial" w:hAnsi="Arial" w:cs="Arial"/>
          <w:color w:val="000000" w:themeColor="text1"/>
          <w:sz w:val="22"/>
          <w:szCs w:val="22"/>
        </w:rPr>
        <w:t>c</w:t>
      </w:r>
      <w:r w:rsidR="000D4BC3" w:rsidRPr="5564C995">
        <w:rPr>
          <w:rFonts w:ascii="Arial" w:eastAsia="Arial" w:hAnsi="Arial" w:cs="Arial"/>
          <w:color w:val="000000" w:themeColor="text1"/>
          <w:sz w:val="22"/>
          <w:szCs w:val="22"/>
        </w:rPr>
        <w:t>ommunity-based research in the areas of climate change and justice. </w:t>
      </w:r>
    </w:p>
    <w:p w14:paraId="2B38DE56" w14:textId="3A4619E1" w:rsidR="000D4BC3" w:rsidRPr="00C30496" w:rsidRDefault="2320F5B3" w:rsidP="5564C995">
      <w:pPr>
        <w:pStyle w:val="ListParagraph"/>
        <w:numPr>
          <w:ilvl w:val="1"/>
          <w:numId w:val="4"/>
        </w:numPr>
        <w:rPr>
          <w:rFonts w:ascii="Arial" w:eastAsia="Arial" w:hAnsi="Arial" w:cs="Arial"/>
          <w:color w:val="000000" w:themeColor="text1"/>
          <w:sz w:val="22"/>
          <w:szCs w:val="22"/>
        </w:rPr>
      </w:pPr>
      <w:r w:rsidRPr="00C30496">
        <w:rPr>
          <w:rFonts w:ascii="Arial" w:eastAsia="Arial" w:hAnsi="Arial" w:cs="Arial"/>
          <w:color w:val="000000" w:themeColor="text1"/>
          <w:sz w:val="22"/>
          <w:szCs w:val="22"/>
        </w:rPr>
        <w:t>Engaged in outstanding, innovative, and, as appropriate, externally funded research</w:t>
      </w:r>
      <w:r w:rsidR="00734B37">
        <w:rPr>
          <w:rFonts w:ascii="Arial" w:eastAsia="Arial" w:hAnsi="Arial" w:cs="Arial"/>
          <w:color w:val="000000" w:themeColor="text1"/>
          <w:sz w:val="22"/>
          <w:szCs w:val="22"/>
        </w:rPr>
        <w:t>.</w:t>
      </w:r>
      <w:r w:rsidRPr="00C30496">
        <w:rPr>
          <w:rFonts w:ascii="Arial" w:eastAsia="Arial" w:hAnsi="Arial" w:cs="Arial"/>
          <w:color w:val="000000" w:themeColor="text1"/>
          <w:sz w:val="22"/>
          <w:szCs w:val="22"/>
        </w:rPr>
        <w:t xml:space="preserve"> a</w:t>
      </w:r>
      <w:r w:rsidRPr="00F413D5">
        <w:rPr>
          <w:rFonts w:ascii="Arial" w:eastAsia="Arial" w:hAnsi="Arial" w:cs="Arial"/>
          <w:strike/>
          <w:color w:val="000000" w:themeColor="text1"/>
          <w:sz w:val="22"/>
          <w:szCs w:val="22"/>
        </w:rPr>
        <w:t>t the highest level</w:t>
      </w:r>
      <w:r w:rsidRPr="00C30496">
        <w:rPr>
          <w:rFonts w:ascii="Arial" w:eastAsia="Arial" w:hAnsi="Arial" w:cs="Arial"/>
          <w:color w:val="000000" w:themeColor="text1"/>
          <w:sz w:val="22"/>
          <w:szCs w:val="22"/>
        </w:rPr>
        <w:t>.</w:t>
      </w:r>
    </w:p>
    <w:p w14:paraId="3C3A34E6" w14:textId="4586D62B" w:rsidR="000D4BC3" w:rsidRPr="000D4BC3" w:rsidRDefault="772BA18B" w:rsidP="5564C995">
      <w:pPr>
        <w:pStyle w:val="ListParagraph"/>
        <w:numPr>
          <w:ilvl w:val="1"/>
          <w:numId w:val="4"/>
        </w:numPr>
        <w:rPr>
          <w:rFonts w:ascii="Arial" w:eastAsia="Arial" w:hAnsi="Arial" w:cs="Arial"/>
          <w:color w:val="000000" w:themeColor="text1"/>
        </w:rPr>
      </w:pPr>
      <w:r w:rsidRPr="5564C995">
        <w:rPr>
          <w:rFonts w:ascii="Arial" w:eastAsia="Arial" w:hAnsi="Arial" w:cs="Arial"/>
          <w:color w:val="000000" w:themeColor="text1"/>
          <w:sz w:val="22"/>
          <w:szCs w:val="22"/>
        </w:rPr>
        <w:t>R</w:t>
      </w:r>
      <w:r w:rsidR="000D4BC3" w:rsidRPr="5564C995">
        <w:rPr>
          <w:rFonts w:ascii="Arial" w:eastAsia="Arial" w:hAnsi="Arial" w:cs="Arial"/>
          <w:color w:val="000000" w:themeColor="text1"/>
          <w:sz w:val="22"/>
          <w:szCs w:val="22"/>
        </w:rPr>
        <w:t>esearch excellence or promise thereof, as eviden</w:t>
      </w:r>
      <w:r w:rsidR="00BA5D4B" w:rsidRPr="5564C995">
        <w:rPr>
          <w:rFonts w:ascii="Arial" w:eastAsia="Arial" w:hAnsi="Arial" w:cs="Arial"/>
          <w:color w:val="000000" w:themeColor="text1"/>
          <w:sz w:val="22"/>
          <w:szCs w:val="22"/>
        </w:rPr>
        <w:t>ced</w:t>
      </w:r>
      <w:r w:rsidR="000D4BC3" w:rsidRPr="5564C995">
        <w:rPr>
          <w:rFonts w:ascii="Arial" w:eastAsia="Arial" w:hAnsi="Arial" w:cs="Arial"/>
          <w:color w:val="000000" w:themeColor="text1"/>
          <w:sz w:val="22"/>
          <w:szCs w:val="22"/>
        </w:rPr>
        <w:t xml:space="preserve"> in: the cover letter; a record of publications (or forthcoming publications); </w:t>
      </w:r>
      <w:r w:rsidR="00320239" w:rsidRPr="5564C995">
        <w:rPr>
          <w:rFonts w:ascii="Arial" w:eastAsia="Arial" w:hAnsi="Arial" w:cs="Arial"/>
          <w:color w:val="000000" w:themeColor="text1"/>
          <w:sz w:val="22"/>
          <w:szCs w:val="22"/>
        </w:rPr>
        <w:t>artistic/creative</w:t>
      </w:r>
      <w:r w:rsidR="0019083C" w:rsidRPr="5564C995">
        <w:rPr>
          <w:rFonts w:ascii="Arial" w:eastAsia="Arial" w:hAnsi="Arial" w:cs="Arial"/>
          <w:color w:val="000000" w:themeColor="text1"/>
          <w:sz w:val="22"/>
          <w:szCs w:val="22"/>
        </w:rPr>
        <w:t xml:space="preserve"> works; </w:t>
      </w:r>
      <w:r w:rsidR="000D4BC3" w:rsidRPr="5564C995">
        <w:rPr>
          <w:rFonts w:ascii="Arial" w:eastAsia="Arial" w:hAnsi="Arial" w:cs="Arial"/>
          <w:color w:val="000000" w:themeColor="text1"/>
          <w:sz w:val="22"/>
          <w:szCs w:val="22"/>
        </w:rPr>
        <w:t>conference presentations; engaged scholarship and knowledge mobilization initiatives; community advocacy and/or community research outcomes; awards and accolades; and strong letters of reference.</w:t>
      </w:r>
    </w:p>
    <w:p w14:paraId="0CF763EA" w14:textId="13BAF844" w:rsidR="000D4BC3" w:rsidRPr="000D4BC3" w:rsidRDefault="000D4BC3" w:rsidP="5564C995">
      <w:pPr>
        <w:pStyle w:val="ListParagraph"/>
        <w:numPr>
          <w:ilvl w:val="0"/>
          <w:numId w:val="4"/>
        </w:numPr>
        <w:rPr>
          <w:rFonts w:ascii="Arial" w:eastAsia="Arial" w:hAnsi="Arial" w:cs="Arial"/>
          <w:color w:val="000000" w:themeColor="text1"/>
          <w:sz w:val="22"/>
          <w:szCs w:val="22"/>
        </w:rPr>
      </w:pPr>
      <w:r w:rsidRPr="5564C995">
        <w:rPr>
          <w:rFonts w:ascii="Arial" w:eastAsia="Arial" w:hAnsi="Arial" w:cs="Arial"/>
          <w:b/>
          <w:bCs/>
          <w:color w:val="000000" w:themeColor="text1"/>
          <w:sz w:val="22"/>
          <w:szCs w:val="22"/>
        </w:rPr>
        <w:t>Teaching:</w:t>
      </w:r>
    </w:p>
    <w:p w14:paraId="34251A47" w14:textId="641C8C57" w:rsidR="000D4BC3" w:rsidRPr="000D4BC3" w:rsidRDefault="000D4BC3" w:rsidP="5564C995">
      <w:pPr>
        <w:pStyle w:val="ListParagraph"/>
        <w:numPr>
          <w:ilvl w:val="1"/>
          <w:numId w:val="4"/>
        </w:numPr>
        <w:rPr>
          <w:rFonts w:ascii="Arial" w:eastAsia="Arial" w:hAnsi="Arial" w:cs="Arial"/>
          <w:color w:val="000000" w:themeColor="text1"/>
          <w:sz w:val="22"/>
          <w:szCs w:val="22"/>
        </w:rPr>
      </w:pPr>
      <w:r w:rsidRPr="5564C995">
        <w:rPr>
          <w:rFonts w:ascii="Arial" w:eastAsia="Arial" w:hAnsi="Arial" w:cs="Arial"/>
          <w:color w:val="000000" w:themeColor="text1"/>
          <w:sz w:val="22"/>
          <w:szCs w:val="22"/>
        </w:rPr>
        <w:t>The successful</w:t>
      </w:r>
      <w:r w:rsidR="006F195A" w:rsidRPr="5564C995">
        <w:rPr>
          <w:rFonts w:ascii="Arial" w:eastAsia="Arial" w:hAnsi="Arial" w:cs="Arial"/>
          <w:color w:val="000000" w:themeColor="text1"/>
          <w:sz w:val="22"/>
          <w:szCs w:val="22"/>
        </w:rPr>
        <w:t xml:space="preserve"> </w:t>
      </w:r>
      <w:r w:rsidRPr="5564C995">
        <w:rPr>
          <w:rFonts w:ascii="Arial" w:eastAsia="Arial" w:hAnsi="Arial" w:cs="Arial"/>
          <w:color w:val="000000" w:themeColor="text1"/>
          <w:sz w:val="22"/>
          <w:szCs w:val="22"/>
        </w:rPr>
        <w:t>candidate will be expected to teach interdisciplinary courses in their area of specialization</w:t>
      </w:r>
      <w:r w:rsidR="00414A04">
        <w:rPr>
          <w:rFonts w:ascii="Arial" w:eastAsia="Arial" w:hAnsi="Arial" w:cs="Arial"/>
          <w:color w:val="000000" w:themeColor="text1"/>
          <w:sz w:val="22"/>
          <w:szCs w:val="22"/>
        </w:rPr>
        <w:t xml:space="preserve">, </w:t>
      </w:r>
      <w:r w:rsidRPr="5564C995">
        <w:rPr>
          <w:rFonts w:ascii="Arial" w:eastAsia="Arial" w:hAnsi="Arial" w:cs="Arial"/>
          <w:color w:val="000000" w:themeColor="text1"/>
          <w:sz w:val="22"/>
          <w:szCs w:val="22"/>
        </w:rPr>
        <w:t xml:space="preserve">core courses in the Law and Society Program and to contribute to curricular development </w:t>
      </w:r>
      <w:r w:rsidR="00B331F6">
        <w:rPr>
          <w:rFonts w:ascii="Arial" w:eastAsia="Arial" w:hAnsi="Arial" w:cs="Arial"/>
          <w:color w:val="000000" w:themeColor="text1"/>
          <w:sz w:val="22"/>
          <w:szCs w:val="22"/>
        </w:rPr>
        <w:t xml:space="preserve">to enhance </w:t>
      </w:r>
      <w:r w:rsidRPr="5564C995">
        <w:rPr>
          <w:rFonts w:ascii="Arial" w:eastAsia="Arial" w:hAnsi="Arial" w:cs="Arial"/>
          <w:color w:val="000000" w:themeColor="text1"/>
          <w:sz w:val="22"/>
          <w:szCs w:val="22"/>
        </w:rPr>
        <w:t>the program’s offerings.</w:t>
      </w:r>
    </w:p>
    <w:p w14:paraId="541B24F2" w14:textId="3640C49E" w:rsidR="000D4BC3" w:rsidRPr="000D4BC3" w:rsidRDefault="000D4BC3" w:rsidP="5564C995">
      <w:pPr>
        <w:pStyle w:val="ListParagraph"/>
        <w:numPr>
          <w:ilvl w:val="1"/>
          <w:numId w:val="4"/>
        </w:numPr>
        <w:rPr>
          <w:rFonts w:ascii="Arial" w:eastAsia="Arial" w:hAnsi="Arial" w:cs="Arial"/>
          <w:color w:val="000000" w:themeColor="text1"/>
          <w:sz w:val="22"/>
          <w:szCs w:val="22"/>
        </w:rPr>
      </w:pPr>
      <w:r w:rsidRPr="5564C995">
        <w:rPr>
          <w:rFonts w:ascii="Arial" w:eastAsia="Arial" w:hAnsi="Arial" w:cs="Arial"/>
          <w:color w:val="000000" w:themeColor="text1"/>
          <w:sz w:val="22"/>
          <w:szCs w:val="22"/>
        </w:rPr>
        <w:t>Experience with teaching large lecture-style classes will be considered an asset</w:t>
      </w:r>
      <w:r w:rsidR="059F96F1" w:rsidRPr="5564C995">
        <w:rPr>
          <w:rFonts w:ascii="Arial" w:eastAsia="Arial" w:hAnsi="Arial" w:cs="Arial"/>
          <w:color w:val="000000" w:themeColor="text1"/>
          <w:sz w:val="22"/>
          <w:szCs w:val="22"/>
        </w:rPr>
        <w:t>.</w:t>
      </w:r>
      <w:r w:rsidRPr="5564C995">
        <w:rPr>
          <w:rFonts w:ascii="Arial" w:eastAsia="Arial" w:hAnsi="Arial" w:cs="Arial"/>
          <w:color w:val="000000" w:themeColor="text1"/>
          <w:sz w:val="22"/>
          <w:szCs w:val="22"/>
        </w:rPr>
        <w:t> </w:t>
      </w:r>
    </w:p>
    <w:p w14:paraId="28C957C5" w14:textId="5597B905" w:rsidR="000D4BC3" w:rsidRPr="000D4BC3" w:rsidRDefault="000D4BC3" w:rsidP="5564C995">
      <w:pPr>
        <w:pStyle w:val="ListParagraph"/>
        <w:numPr>
          <w:ilvl w:val="1"/>
          <w:numId w:val="4"/>
        </w:numPr>
        <w:rPr>
          <w:rFonts w:ascii="Arial" w:eastAsia="Arial" w:hAnsi="Arial" w:cs="Arial"/>
          <w:color w:val="000000" w:themeColor="text1"/>
        </w:rPr>
      </w:pPr>
      <w:r w:rsidRPr="5564C995">
        <w:rPr>
          <w:rFonts w:ascii="Arial" w:eastAsia="Arial" w:hAnsi="Arial" w:cs="Arial"/>
          <w:color w:val="000000" w:themeColor="text1"/>
          <w:sz w:val="22"/>
          <w:szCs w:val="22"/>
        </w:rPr>
        <w:t xml:space="preserve">Strength in high priority areas such as experiential education and technology </w:t>
      </w:r>
      <w:r w:rsidR="3F3960A1" w:rsidRPr="5564C995">
        <w:rPr>
          <w:rFonts w:ascii="Arial" w:eastAsia="Arial" w:hAnsi="Arial" w:cs="Arial"/>
          <w:color w:val="000000" w:themeColor="text1"/>
          <w:sz w:val="22"/>
          <w:szCs w:val="22"/>
        </w:rPr>
        <w:t>enhanced learning</w:t>
      </w:r>
      <w:r w:rsidRPr="5564C995">
        <w:rPr>
          <w:rFonts w:ascii="Arial" w:eastAsia="Arial" w:hAnsi="Arial" w:cs="Arial"/>
          <w:color w:val="000000" w:themeColor="text1"/>
          <w:sz w:val="22"/>
          <w:szCs w:val="22"/>
        </w:rPr>
        <w:t xml:space="preserve"> will be considered an asset.</w:t>
      </w:r>
    </w:p>
    <w:p w14:paraId="5068A9C0" w14:textId="2169E71F" w:rsidR="000D4BC3" w:rsidRPr="000D4BC3" w:rsidRDefault="0273684C" w:rsidP="5564C995">
      <w:pPr>
        <w:pStyle w:val="ListParagraph"/>
        <w:numPr>
          <w:ilvl w:val="1"/>
          <w:numId w:val="4"/>
        </w:numPr>
        <w:rPr>
          <w:rFonts w:ascii="Arial" w:eastAsia="Arial" w:hAnsi="Arial" w:cs="Arial"/>
          <w:color w:val="000000" w:themeColor="text1"/>
        </w:rPr>
      </w:pPr>
      <w:r w:rsidRPr="5564C995">
        <w:rPr>
          <w:rFonts w:ascii="Arial" w:eastAsia="Arial" w:hAnsi="Arial" w:cs="Arial"/>
          <w:color w:val="000000" w:themeColor="text1"/>
          <w:sz w:val="22"/>
          <w:szCs w:val="22"/>
        </w:rPr>
        <w:t>T</w:t>
      </w:r>
      <w:r w:rsidR="000D4BC3" w:rsidRPr="5564C995">
        <w:rPr>
          <w:rFonts w:ascii="Arial" w:eastAsia="Arial" w:hAnsi="Arial" w:cs="Arial"/>
          <w:color w:val="000000" w:themeColor="text1"/>
          <w:sz w:val="22"/>
          <w:szCs w:val="22"/>
        </w:rPr>
        <w:t>eaching excellence or promise thereof, as evident in: the teaching dossier, including institutional evaluations where available; teaching accomplishments and pedagogical innovations; and strong letters of reference.</w:t>
      </w:r>
    </w:p>
    <w:p w14:paraId="30989D55" w14:textId="643958D4" w:rsidR="000D4BC3" w:rsidRPr="000D4BC3" w:rsidRDefault="000D4BC3" w:rsidP="5564C995">
      <w:pPr>
        <w:pStyle w:val="ListParagraph"/>
        <w:numPr>
          <w:ilvl w:val="0"/>
          <w:numId w:val="4"/>
        </w:numPr>
        <w:rPr>
          <w:rFonts w:ascii="Arial" w:eastAsia="Arial" w:hAnsi="Arial" w:cs="Arial"/>
          <w:color w:val="000000" w:themeColor="text1"/>
        </w:rPr>
      </w:pPr>
      <w:r w:rsidRPr="5564C995">
        <w:rPr>
          <w:rFonts w:ascii="Arial" w:eastAsia="Arial" w:hAnsi="Arial" w:cs="Arial"/>
          <w:b/>
          <w:bCs/>
          <w:color w:val="000000" w:themeColor="text1"/>
          <w:sz w:val="22"/>
          <w:szCs w:val="22"/>
        </w:rPr>
        <w:t>Additional:</w:t>
      </w:r>
    </w:p>
    <w:p w14:paraId="119EAFE5" w14:textId="485CCC5D" w:rsidR="000D4BC3" w:rsidRPr="000D4BC3" w:rsidRDefault="000D4BC3" w:rsidP="5564C995">
      <w:pPr>
        <w:pStyle w:val="ListParagraph"/>
        <w:numPr>
          <w:ilvl w:val="1"/>
          <w:numId w:val="4"/>
        </w:numPr>
        <w:rPr>
          <w:rFonts w:ascii="Arial" w:eastAsia="Arial" w:hAnsi="Arial" w:cs="Arial"/>
          <w:color w:val="000000" w:themeColor="text1"/>
        </w:rPr>
      </w:pPr>
      <w:r w:rsidRPr="5564C995">
        <w:rPr>
          <w:rFonts w:ascii="Arial" w:eastAsia="Arial" w:hAnsi="Arial" w:cs="Arial"/>
          <w:color w:val="000000" w:themeColor="text1"/>
          <w:sz w:val="22"/>
          <w:szCs w:val="22"/>
        </w:rPr>
        <w:lastRenderedPageBreak/>
        <w:t>The successful candidate is expected to provide evidence of service contributions or potential to contribute to collegial service.</w:t>
      </w:r>
    </w:p>
    <w:p w14:paraId="5A554AD6" w14:textId="6A9BEED2" w:rsidR="000D4BC3" w:rsidRPr="000D4BC3" w:rsidRDefault="2AD4CDE0" w:rsidP="5564C995">
      <w:pPr>
        <w:pStyle w:val="ListParagraph"/>
        <w:numPr>
          <w:ilvl w:val="1"/>
          <w:numId w:val="4"/>
        </w:numPr>
        <w:rPr>
          <w:rFonts w:ascii="Arial" w:eastAsia="Arial" w:hAnsi="Arial" w:cs="Arial"/>
          <w:color w:val="000000"/>
        </w:rPr>
      </w:pPr>
      <w:r w:rsidRPr="5564C995">
        <w:rPr>
          <w:rFonts w:ascii="Arial" w:eastAsia="Arial" w:hAnsi="Arial" w:cs="Arial"/>
          <w:color w:val="000000" w:themeColor="text1"/>
          <w:sz w:val="22"/>
          <w:szCs w:val="22"/>
        </w:rPr>
        <w:t>T</w:t>
      </w:r>
      <w:r w:rsidR="000D4BC3" w:rsidRPr="5564C995">
        <w:rPr>
          <w:rFonts w:ascii="Arial" w:eastAsia="Arial" w:hAnsi="Arial" w:cs="Arial"/>
          <w:color w:val="000000" w:themeColor="text1"/>
          <w:sz w:val="22"/>
          <w:szCs w:val="22"/>
        </w:rPr>
        <w:t>he successful candidate will be suitable for prompt appointment to the Faculty of Graduate Studies</w:t>
      </w:r>
      <w:r w:rsidR="29F654C1" w:rsidRPr="5564C995">
        <w:rPr>
          <w:rFonts w:ascii="Arial" w:eastAsia="Arial" w:hAnsi="Arial" w:cs="Arial"/>
          <w:color w:val="000000" w:themeColor="text1"/>
          <w:sz w:val="22"/>
          <w:szCs w:val="22"/>
        </w:rPr>
        <w:t>.</w:t>
      </w:r>
    </w:p>
    <w:p w14:paraId="1524DEE5" w14:textId="77777777" w:rsidR="000D4BC3" w:rsidRPr="000D4BC3" w:rsidRDefault="000D4BC3" w:rsidP="5564C995">
      <w:pPr>
        <w:rPr>
          <w:rFonts w:ascii="Arial" w:eastAsia="Arial" w:hAnsi="Arial" w:cs="Arial"/>
          <w:color w:val="000000"/>
        </w:rPr>
      </w:pPr>
      <w:r w:rsidRPr="5564C995">
        <w:rPr>
          <w:rFonts w:ascii="Arial" w:eastAsia="Arial" w:hAnsi="Arial" w:cs="Arial"/>
          <w:b/>
          <w:bCs/>
          <w:color w:val="000000" w:themeColor="text1"/>
          <w:sz w:val="22"/>
          <w:szCs w:val="22"/>
        </w:rPr>
        <w:t> </w:t>
      </w:r>
    </w:p>
    <w:p w14:paraId="4287A0ED" w14:textId="77777777" w:rsidR="000D4BC3" w:rsidRPr="000D4BC3" w:rsidRDefault="000D4BC3" w:rsidP="5564C995">
      <w:pPr>
        <w:rPr>
          <w:rFonts w:ascii="Arial" w:eastAsia="Arial" w:hAnsi="Arial" w:cs="Arial"/>
          <w:color w:val="000000"/>
        </w:rPr>
      </w:pPr>
      <w:r w:rsidRPr="5564C995">
        <w:rPr>
          <w:rFonts w:ascii="Arial" w:eastAsia="Arial" w:hAnsi="Arial" w:cs="Arial"/>
          <w:b/>
          <w:bCs/>
          <w:color w:val="000000" w:themeColor="text1"/>
          <w:sz w:val="22"/>
          <w:szCs w:val="22"/>
        </w:rPr>
        <w:t>Hiring Policies:</w:t>
      </w:r>
    </w:p>
    <w:p w14:paraId="5E3B58EA" w14:textId="30075343" w:rsidR="000D4BC3" w:rsidRPr="000D4BC3" w:rsidRDefault="000D4BC3" w:rsidP="5564C995">
      <w:pPr>
        <w:pStyle w:val="ListParagraph"/>
        <w:numPr>
          <w:ilvl w:val="0"/>
          <w:numId w:val="3"/>
        </w:numPr>
        <w:rPr>
          <w:rFonts w:ascii="Arial" w:eastAsia="Arial" w:hAnsi="Arial" w:cs="Arial"/>
          <w:color w:val="000000" w:themeColor="text1"/>
        </w:rPr>
      </w:pPr>
      <w:r w:rsidRPr="5564C995">
        <w:rPr>
          <w:rFonts w:ascii="Arial" w:eastAsia="Arial" w:hAnsi="Arial" w:cs="Arial"/>
          <w:color w:val="000000" w:themeColor="text1"/>
          <w:sz w:val="22"/>
          <w:szCs w:val="22"/>
        </w:rPr>
        <w:t>Salary will be commensurate with qualifications and experience.</w:t>
      </w:r>
    </w:p>
    <w:p w14:paraId="4F2D7570" w14:textId="464CCFFF" w:rsidR="000D4BC3" w:rsidRPr="000D4BC3" w:rsidRDefault="000D4BC3" w:rsidP="5564C995">
      <w:pPr>
        <w:pStyle w:val="ListParagraph"/>
        <w:numPr>
          <w:ilvl w:val="0"/>
          <w:numId w:val="3"/>
        </w:numPr>
        <w:rPr>
          <w:rFonts w:ascii="Arial" w:eastAsia="Arial" w:hAnsi="Arial" w:cs="Arial"/>
          <w:color w:val="000000" w:themeColor="text1"/>
        </w:rPr>
      </w:pPr>
      <w:r w:rsidRPr="5564C995">
        <w:rPr>
          <w:rFonts w:ascii="Arial" w:eastAsia="Arial" w:hAnsi="Arial" w:cs="Arial"/>
          <w:color w:val="000000" w:themeColor="text1"/>
          <w:sz w:val="22"/>
          <w:szCs w:val="22"/>
        </w:rPr>
        <w:t>All York University positions are subject to budgetary approval.</w:t>
      </w:r>
    </w:p>
    <w:p w14:paraId="0CB2D449" w14:textId="336DEE38" w:rsidR="000D4BC3" w:rsidRPr="000D4BC3" w:rsidRDefault="000D4BC3" w:rsidP="5564C995">
      <w:pPr>
        <w:pStyle w:val="ListParagraph"/>
        <w:numPr>
          <w:ilvl w:val="0"/>
          <w:numId w:val="3"/>
        </w:numPr>
        <w:rPr>
          <w:rFonts w:ascii="Arial" w:eastAsia="Arial" w:hAnsi="Arial" w:cs="Arial"/>
          <w:color w:val="000000" w:themeColor="text1"/>
        </w:rPr>
      </w:pPr>
      <w:r w:rsidRPr="5564C995">
        <w:rPr>
          <w:rFonts w:ascii="Arial" w:eastAsia="Arial" w:hAnsi="Arial" w:cs="Arial"/>
          <w:color w:val="000000" w:themeColor="text1"/>
          <w:sz w:val="22"/>
          <w:szCs w:val="22"/>
        </w:rPr>
        <w:t>All qualified candidates are encouraged to apply; however, Canadian citizens, permanent residents</w:t>
      </w:r>
      <w:r w:rsidR="330C1806" w:rsidRPr="5564C995">
        <w:rPr>
          <w:rFonts w:ascii="Arial" w:eastAsia="Arial" w:hAnsi="Arial" w:cs="Arial"/>
          <w:color w:val="000000" w:themeColor="text1"/>
          <w:sz w:val="22"/>
          <w:szCs w:val="22"/>
        </w:rPr>
        <w:t>,</w:t>
      </w:r>
      <w:r w:rsidRPr="5564C995">
        <w:rPr>
          <w:rFonts w:ascii="Arial" w:eastAsia="Arial" w:hAnsi="Arial" w:cs="Arial"/>
          <w:color w:val="000000" w:themeColor="text1"/>
          <w:sz w:val="22"/>
          <w:szCs w:val="22"/>
        </w:rPr>
        <w:t xml:space="preserve"> and Indigenous peoples in Canada will be given priority. </w:t>
      </w:r>
    </w:p>
    <w:p w14:paraId="3CB3335F" w14:textId="777976FE" w:rsidR="000D4BC3" w:rsidRPr="000D4BC3" w:rsidRDefault="000D4BC3" w:rsidP="5564C995">
      <w:pPr>
        <w:pStyle w:val="ListParagraph"/>
        <w:numPr>
          <w:ilvl w:val="0"/>
          <w:numId w:val="3"/>
        </w:numPr>
        <w:rPr>
          <w:rFonts w:ascii="Arial" w:eastAsia="Arial" w:hAnsi="Arial" w:cs="Arial"/>
          <w:sz w:val="22"/>
          <w:szCs w:val="22"/>
        </w:rPr>
      </w:pPr>
      <w:r w:rsidRPr="5564C995">
        <w:rPr>
          <w:rFonts w:ascii="Arial" w:eastAsia="Arial" w:hAnsi="Arial" w:cs="Arial"/>
          <w:color w:val="000000" w:themeColor="text1"/>
          <w:sz w:val="22"/>
          <w:szCs w:val="22"/>
        </w:rPr>
        <w:t xml:space="preserve">York University has a policy on </w:t>
      </w:r>
      <w:hyperlink r:id="rId10">
        <w:r w:rsidRPr="5564C995">
          <w:rPr>
            <w:rFonts w:ascii="Arial" w:eastAsia="Arial" w:hAnsi="Arial" w:cs="Arial"/>
            <w:color w:val="0000FF"/>
            <w:sz w:val="22"/>
            <w:szCs w:val="22"/>
            <w:u w:val="single"/>
          </w:rPr>
          <w:t>Accommodation in Employment for Persons with Disabilities</w:t>
        </w:r>
      </w:hyperlink>
      <w:r w:rsidRPr="5564C995">
        <w:rPr>
          <w:rFonts w:ascii="Arial" w:eastAsia="Arial" w:hAnsi="Arial" w:cs="Arial"/>
          <w:color w:val="000000" w:themeColor="text1"/>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Amanda Glasbeek, Chair of the Department of Social Science</w:t>
      </w:r>
      <w:r w:rsidR="62B8D5B0" w:rsidRPr="5564C995">
        <w:rPr>
          <w:rFonts w:ascii="Arial" w:eastAsia="Arial" w:hAnsi="Arial" w:cs="Arial"/>
          <w:color w:val="000000" w:themeColor="text1"/>
          <w:sz w:val="22"/>
          <w:szCs w:val="22"/>
        </w:rPr>
        <w:t xml:space="preserve"> at</w:t>
      </w:r>
      <w:r w:rsidRPr="5564C995">
        <w:rPr>
          <w:rFonts w:ascii="Arial" w:eastAsia="Arial" w:hAnsi="Arial" w:cs="Arial"/>
          <w:color w:val="000000" w:themeColor="text1"/>
          <w:sz w:val="22"/>
          <w:szCs w:val="22"/>
        </w:rPr>
        <w:t xml:space="preserve"> </w:t>
      </w:r>
      <w:hyperlink r:id="rId11">
        <w:r w:rsidR="008057ED" w:rsidRPr="5564C995">
          <w:rPr>
            <w:rStyle w:val="Hyperlink"/>
            <w:rFonts w:ascii="Arial" w:eastAsia="Arial" w:hAnsi="Arial" w:cs="Arial"/>
            <w:sz w:val="22"/>
            <w:szCs w:val="22"/>
          </w:rPr>
          <w:t>chrsosc@yorku.ca</w:t>
        </w:r>
      </w:hyperlink>
      <w:r w:rsidR="008057ED" w:rsidRPr="5564C995">
        <w:rPr>
          <w:rFonts w:ascii="Arial" w:eastAsia="Arial" w:hAnsi="Arial" w:cs="Arial"/>
          <w:color w:val="000000" w:themeColor="text1"/>
          <w:sz w:val="22"/>
          <w:szCs w:val="22"/>
        </w:rPr>
        <w:t xml:space="preserve"> </w:t>
      </w:r>
      <w:r w:rsidRPr="5564C995">
        <w:rPr>
          <w:rFonts w:ascii="Arial" w:eastAsia="Arial" w:hAnsi="Arial" w:cs="Arial"/>
          <w:color w:val="000000" w:themeColor="text1"/>
          <w:sz w:val="22"/>
          <w:szCs w:val="22"/>
        </w:rPr>
        <w:t>(Subject line: Position in Law and Society: Socio-legal Studies and Clima</w:t>
      </w:r>
      <w:r w:rsidR="004A0599" w:rsidRPr="5564C995">
        <w:rPr>
          <w:rFonts w:ascii="Arial" w:eastAsia="Arial" w:hAnsi="Arial" w:cs="Arial"/>
          <w:color w:val="000000" w:themeColor="text1"/>
          <w:sz w:val="22"/>
          <w:szCs w:val="22"/>
        </w:rPr>
        <w:t>t</w:t>
      </w:r>
      <w:r w:rsidRPr="5564C995">
        <w:rPr>
          <w:rFonts w:ascii="Arial" w:eastAsia="Arial" w:hAnsi="Arial" w:cs="Arial"/>
          <w:color w:val="000000" w:themeColor="text1"/>
          <w:sz w:val="22"/>
          <w:szCs w:val="22"/>
        </w:rPr>
        <w:t>e Change).</w:t>
      </w:r>
    </w:p>
    <w:p w14:paraId="540B0EDD" w14:textId="436898CF" w:rsidR="000D4BC3" w:rsidRPr="000D4BC3" w:rsidRDefault="003145E3" w:rsidP="5564C995">
      <w:pPr>
        <w:pStyle w:val="ListParagraph"/>
        <w:numPr>
          <w:ilvl w:val="0"/>
          <w:numId w:val="3"/>
        </w:numPr>
        <w:rPr>
          <w:rFonts w:ascii="Arial" w:eastAsia="Arial" w:hAnsi="Arial" w:cs="Arial"/>
          <w:sz w:val="22"/>
          <w:szCs w:val="22"/>
        </w:rPr>
      </w:pPr>
      <w:r w:rsidRPr="5564C995">
        <w:rPr>
          <w:rFonts w:ascii="Arial" w:eastAsia="Arial" w:hAnsi="Arial" w:cs="Arial"/>
          <w:sz w:val="22"/>
          <w:szCs w:val="22"/>
        </w:rPr>
        <w:t xml:space="preserve">York University is an Affirmative Action (AA) employer and strongly values diversity, including gender and sexual diversity, within its community. </w:t>
      </w:r>
      <w:r w:rsidRPr="5564C995">
        <w:rPr>
          <w:rFonts w:ascii="Arial" w:eastAsia="Arial" w:hAnsi="Arial" w:cs="Arial"/>
          <w:color w:val="000000" w:themeColor="text1"/>
          <w:sz w:val="22"/>
          <w:szCs w:val="22"/>
        </w:rPr>
        <w:t>The AA Program, which applies to women, members of racialized groups, Indigenous peoples, persons with disabilities</w:t>
      </w:r>
      <w:r w:rsidR="60D9E8D4" w:rsidRPr="5564C995">
        <w:rPr>
          <w:rFonts w:ascii="Arial" w:eastAsia="Arial" w:hAnsi="Arial" w:cs="Arial"/>
          <w:color w:val="000000" w:themeColor="text1"/>
          <w:sz w:val="22"/>
          <w:szCs w:val="22"/>
        </w:rPr>
        <w:t>,</w:t>
      </w:r>
      <w:r w:rsidRPr="5564C995">
        <w:rPr>
          <w:rFonts w:ascii="Arial" w:eastAsia="Arial" w:hAnsi="Arial" w:cs="Arial"/>
          <w:color w:val="000000" w:themeColor="text1"/>
          <w:sz w:val="22"/>
          <w:szCs w:val="22"/>
        </w:rPr>
        <w:t xml:space="preserve"> and those who self-identify as 2SLGBTQ+,</w:t>
      </w:r>
      <w:r w:rsidRPr="5564C995">
        <w:rPr>
          <w:rFonts w:ascii="Arial" w:eastAsia="Arial" w:hAnsi="Arial" w:cs="Arial"/>
          <w:sz w:val="22"/>
          <w:szCs w:val="22"/>
        </w:rPr>
        <w:t xml:space="preserve"> can be found at </w:t>
      </w:r>
      <w:hyperlink r:id="rId12">
        <w:r w:rsidRPr="5564C995">
          <w:rPr>
            <w:rStyle w:val="Hyperlink"/>
            <w:rFonts w:ascii="Arial" w:eastAsia="Arial" w:hAnsi="Arial" w:cs="Arial"/>
            <w:color w:val="0000EE"/>
            <w:sz w:val="22"/>
            <w:szCs w:val="22"/>
          </w:rPr>
          <w:t>www.yorku.ca/acadjobs</w:t>
        </w:r>
      </w:hyperlink>
      <w:r w:rsidRPr="5564C995">
        <w:rPr>
          <w:rFonts w:ascii="Arial" w:eastAsia="Arial" w:hAnsi="Arial" w:cs="Arial"/>
          <w:sz w:val="22"/>
          <w:szCs w:val="22"/>
        </w:rPr>
        <w:t xml:space="preserve"> or by calling the AA line at 416-736-5713. </w:t>
      </w:r>
      <w:r w:rsidRPr="5564C995">
        <w:rPr>
          <w:rFonts w:ascii="Arial" w:eastAsia="Arial" w:hAnsi="Arial" w:cs="Arial"/>
          <w:color w:val="000000" w:themeColor="text1"/>
          <w:sz w:val="22"/>
          <w:szCs w:val="22"/>
        </w:rPr>
        <w:t>Applicants wishing to self-identify as part of York University’s Affirmative Action program can do so by downloading, completing</w:t>
      </w:r>
      <w:r w:rsidR="766A8C4A" w:rsidRPr="5564C995">
        <w:rPr>
          <w:rFonts w:ascii="Arial" w:eastAsia="Arial" w:hAnsi="Arial" w:cs="Arial"/>
          <w:color w:val="000000" w:themeColor="text1"/>
          <w:sz w:val="22"/>
          <w:szCs w:val="22"/>
        </w:rPr>
        <w:t>,</w:t>
      </w:r>
      <w:r w:rsidRPr="5564C995">
        <w:rPr>
          <w:rFonts w:ascii="Arial" w:eastAsia="Arial" w:hAnsi="Arial" w:cs="Arial"/>
          <w:color w:val="000000" w:themeColor="text1"/>
          <w:sz w:val="22"/>
          <w:szCs w:val="22"/>
        </w:rPr>
        <w:t xml:space="preserve"> and submitting </w:t>
      </w:r>
      <w:hyperlink r:id="rId13">
        <w:r w:rsidRPr="5564C995">
          <w:rPr>
            <w:rFonts w:ascii="Arial" w:eastAsia="Arial" w:hAnsi="Arial" w:cs="Arial"/>
            <w:color w:val="0000EE"/>
            <w:sz w:val="22"/>
            <w:szCs w:val="22"/>
            <w:u w:val="single"/>
          </w:rPr>
          <w:t>this voluntary self-identification form</w:t>
        </w:r>
      </w:hyperlink>
      <w:r w:rsidRPr="5564C995">
        <w:rPr>
          <w:rFonts w:ascii="Arial" w:eastAsia="Arial" w:hAnsi="Arial" w:cs="Arial"/>
          <w:color w:val="000000" w:themeColor="text1"/>
          <w:sz w:val="22"/>
          <w:szCs w:val="22"/>
        </w:rPr>
        <w:t>. </w:t>
      </w:r>
    </w:p>
    <w:p w14:paraId="6A8F2AA7" w14:textId="04E3824F" w:rsidR="5564C995" w:rsidRDefault="5564C995" w:rsidP="5564C995">
      <w:pPr>
        <w:rPr>
          <w:rFonts w:ascii="Arial" w:eastAsia="Arial" w:hAnsi="Arial" w:cs="Arial"/>
          <w:sz w:val="22"/>
          <w:szCs w:val="22"/>
        </w:rPr>
      </w:pPr>
    </w:p>
    <w:p w14:paraId="4746226E" w14:textId="77777777" w:rsidR="000D4BC3" w:rsidRPr="000D4BC3" w:rsidRDefault="000D4BC3" w:rsidP="5564C995">
      <w:pPr>
        <w:rPr>
          <w:rFonts w:ascii="Arial" w:eastAsia="Arial" w:hAnsi="Arial" w:cs="Arial"/>
          <w:color w:val="000000"/>
        </w:rPr>
      </w:pPr>
      <w:r w:rsidRPr="5564C995">
        <w:rPr>
          <w:rFonts w:ascii="Arial" w:eastAsia="Arial" w:hAnsi="Arial" w:cs="Arial"/>
          <w:b/>
          <w:bCs/>
          <w:color w:val="000000" w:themeColor="text1"/>
          <w:sz w:val="22"/>
          <w:szCs w:val="22"/>
        </w:rPr>
        <w:t>Application Components:</w:t>
      </w:r>
    </w:p>
    <w:p w14:paraId="597C7373" w14:textId="20FE16A6" w:rsidR="000D4BC3" w:rsidRPr="000D4BC3" w:rsidRDefault="000D4BC3" w:rsidP="5564C995">
      <w:pPr>
        <w:pStyle w:val="ListParagraph"/>
        <w:numPr>
          <w:ilvl w:val="0"/>
          <w:numId w:val="2"/>
        </w:numPr>
        <w:rPr>
          <w:rFonts w:ascii="Arial" w:eastAsia="Arial" w:hAnsi="Arial" w:cs="Arial"/>
          <w:color w:val="000000" w:themeColor="text1"/>
        </w:rPr>
      </w:pPr>
      <w:r w:rsidRPr="5564C995">
        <w:rPr>
          <w:rFonts w:ascii="Arial" w:eastAsia="Arial" w:hAnsi="Arial" w:cs="Arial"/>
          <w:color w:val="000000" w:themeColor="text1"/>
          <w:sz w:val="22"/>
          <w:szCs w:val="22"/>
        </w:rPr>
        <w:t xml:space="preserve">Due date for completed applications: </w:t>
      </w:r>
      <w:r w:rsidR="007B500D" w:rsidRPr="00D529CC">
        <w:rPr>
          <w:rFonts w:ascii="Arial" w:eastAsia="Arial" w:hAnsi="Arial" w:cs="Arial"/>
          <w:b/>
          <w:bCs/>
          <w:color w:val="000000" w:themeColor="text1"/>
          <w:sz w:val="22"/>
          <w:szCs w:val="22"/>
        </w:rPr>
        <w:t>January 31, 2023</w:t>
      </w:r>
      <w:r w:rsidR="007B500D">
        <w:rPr>
          <w:rFonts w:ascii="Arial" w:eastAsia="Arial" w:hAnsi="Arial" w:cs="Arial"/>
          <w:color w:val="000000" w:themeColor="text1"/>
          <w:sz w:val="22"/>
          <w:szCs w:val="22"/>
        </w:rPr>
        <w:t>.</w:t>
      </w:r>
    </w:p>
    <w:p w14:paraId="5F63FF48" w14:textId="76D55CDE" w:rsidR="000D4BC3" w:rsidRPr="000D4BC3" w:rsidRDefault="000D4BC3" w:rsidP="5564C995">
      <w:pPr>
        <w:pStyle w:val="ListParagraph"/>
        <w:numPr>
          <w:ilvl w:val="0"/>
          <w:numId w:val="2"/>
        </w:numPr>
        <w:rPr>
          <w:rFonts w:ascii="Arial" w:eastAsia="Arial" w:hAnsi="Arial" w:cs="Arial"/>
          <w:color w:val="000000" w:themeColor="text1"/>
        </w:rPr>
      </w:pPr>
      <w:bookmarkStart w:id="0" w:name="_Hlk120181156"/>
      <w:r w:rsidRPr="5564C995">
        <w:rPr>
          <w:rFonts w:ascii="Arial" w:eastAsia="Arial" w:hAnsi="Arial" w:cs="Arial"/>
          <w:color w:val="000000" w:themeColor="text1"/>
          <w:sz w:val="22"/>
          <w:szCs w:val="22"/>
        </w:rPr>
        <w:t>Required components: 1) cover letter; 2) current CV; 3) a teaching dossier, including teaching evaluations where available; 4) a sample of writing no more than 35 pages</w:t>
      </w:r>
      <w:r w:rsidR="5506E736" w:rsidRPr="5564C995">
        <w:rPr>
          <w:rFonts w:ascii="Arial" w:eastAsia="Arial" w:hAnsi="Arial" w:cs="Arial"/>
          <w:color w:val="000000" w:themeColor="text1"/>
          <w:sz w:val="22"/>
          <w:szCs w:val="22"/>
        </w:rPr>
        <w:t>;</w:t>
      </w:r>
      <w:r w:rsidRPr="5564C995">
        <w:rPr>
          <w:rFonts w:ascii="Arial" w:eastAsia="Arial" w:hAnsi="Arial" w:cs="Arial"/>
          <w:color w:val="000000" w:themeColor="text1"/>
          <w:sz w:val="22"/>
          <w:szCs w:val="22"/>
        </w:rPr>
        <w:t xml:space="preserve"> 5) contact information for three letters of reference</w:t>
      </w:r>
      <w:r w:rsidR="00A2236E">
        <w:rPr>
          <w:rFonts w:ascii="Arial" w:eastAsia="Arial" w:hAnsi="Arial" w:cs="Arial"/>
          <w:color w:val="000000" w:themeColor="text1"/>
          <w:sz w:val="22"/>
          <w:szCs w:val="22"/>
        </w:rPr>
        <w:t>. Letters of reference will be request from long-listed applicants.</w:t>
      </w:r>
    </w:p>
    <w:p w14:paraId="5F6CD31B" w14:textId="0992C9F9" w:rsidR="000D4BC3" w:rsidRPr="000D4BC3" w:rsidRDefault="000D4BC3" w:rsidP="5564C995">
      <w:pPr>
        <w:pStyle w:val="ListParagraph"/>
        <w:numPr>
          <w:ilvl w:val="0"/>
          <w:numId w:val="2"/>
        </w:numPr>
        <w:rPr>
          <w:rFonts w:ascii="Arial" w:eastAsia="Arial" w:hAnsi="Arial" w:cs="Arial"/>
          <w:color w:val="000000" w:themeColor="text1"/>
        </w:rPr>
      </w:pPr>
      <w:r w:rsidRPr="5564C995">
        <w:rPr>
          <w:rFonts w:ascii="Arial" w:eastAsia="Arial" w:hAnsi="Arial" w:cs="Arial"/>
          <w:color w:val="000000" w:themeColor="text1"/>
          <w:sz w:val="22"/>
          <w:szCs w:val="22"/>
        </w:rPr>
        <w:t xml:space="preserve">Candidates must also </w:t>
      </w:r>
      <w:r w:rsidR="4CEB4F1B" w:rsidRPr="5564C995">
        <w:rPr>
          <w:rFonts w:ascii="Arial" w:eastAsia="Arial" w:hAnsi="Arial" w:cs="Arial"/>
          <w:color w:val="000000" w:themeColor="text1"/>
          <w:sz w:val="22"/>
          <w:szCs w:val="22"/>
        </w:rPr>
        <w:t xml:space="preserve">download, </w:t>
      </w:r>
      <w:r w:rsidRPr="5564C995">
        <w:rPr>
          <w:rFonts w:ascii="Arial" w:eastAsia="Arial" w:hAnsi="Arial" w:cs="Arial"/>
          <w:color w:val="000000" w:themeColor="text1"/>
          <w:sz w:val="22"/>
          <w:szCs w:val="22"/>
        </w:rPr>
        <w:t>complete</w:t>
      </w:r>
      <w:r w:rsidR="4D33C76F" w:rsidRPr="5564C995">
        <w:rPr>
          <w:rFonts w:ascii="Arial" w:eastAsia="Arial" w:hAnsi="Arial" w:cs="Arial"/>
          <w:color w:val="000000" w:themeColor="text1"/>
          <w:sz w:val="22"/>
          <w:szCs w:val="22"/>
        </w:rPr>
        <w:t>,</w:t>
      </w:r>
      <w:r w:rsidRPr="5564C995">
        <w:rPr>
          <w:rFonts w:ascii="Arial" w:eastAsia="Arial" w:hAnsi="Arial" w:cs="Arial"/>
          <w:color w:val="000000" w:themeColor="text1"/>
          <w:sz w:val="22"/>
          <w:szCs w:val="22"/>
        </w:rPr>
        <w:t xml:space="preserve"> and submit a </w:t>
      </w:r>
      <w:hyperlink r:id="rId14">
        <w:r w:rsidRPr="5564C995">
          <w:rPr>
            <w:rFonts w:ascii="Arial" w:eastAsia="Arial" w:hAnsi="Arial" w:cs="Arial"/>
            <w:color w:val="0000FF"/>
            <w:sz w:val="22"/>
            <w:szCs w:val="22"/>
            <w:u w:val="single"/>
          </w:rPr>
          <w:t>Work Status Declaration form</w:t>
        </w:r>
      </w:hyperlink>
      <w:r w:rsidRPr="5564C995">
        <w:rPr>
          <w:rFonts w:ascii="Arial" w:eastAsia="Arial" w:hAnsi="Arial" w:cs="Arial"/>
          <w:color w:val="000000" w:themeColor="text1"/>
          <w:sz w:val="22"/>
          <w:szCs w:val="22"/>
        </w:rPr>
        <w:t>. This is a mandatory form and no application will be considered without it.</w:t>
      </w:r>
    </w:p>
    <w:p w14:paraId="5878B3D2" w14:textId="760F8DDA" w:rsidR="000D4BC3" w:rsidRPr="000D4BC3" w:rsidRDefault="000D4BC3" w:rsidP="5564C995">
      <w:pPr>
        <w:pStyle w:val="ListParagraph"/>
        <w:numPr>
          <w:ilvl w:val="0"/>
          <w:numId w:val="2"/>
        </w:numPr>
        <w:rPr>
          <w:rFonts w:ascii="Arial" w:eastAsia="Arial" w:hAnsi="Arial" w:cs="Arial"/>
          <w:color w:val="000000"/>
        </w:rPr>
      </w:pPr>
      <w:r w:rsidRPr="5564C995">
        <w:rPr>
          <w:rFonts w:ascii="Arial" w:eastAsia="Arial" w:hAnsi="Arial" w:cs="Arial"/>
          <w:b/>
          <w:bCs/>
          <w:color w:val="000000" w:themeColor="text1"/>
          <w:sz w:val="22"/>
          <w:szCs w:val="22"/>
        </w:rPr>
        <w:t>Submit materials:</w:t>
      </w:r>
      <w:r w:rsidRPr="5564C995">
        <w:rPr>
          <w:rFonts w:ascii="Arial" w:eastAsia="Arial" w:hAnsi="Arial" w:cs="Arial"/>
          <w:color w:val="000000" w:themeColor="text1"/>
          <w:sz w:val="22"/>
          <w:szCs w:val="22"/>
        </w:rPr>
        <w:t xml:space="preserve"> Applications may be uploaded to </w:t>
      </w:r>
      <w:hyperlink r:id="rId15">
        <w:r w:rsidRPr="5564C995">
          <w:rPr>
            <w:rFonts w:ascii="Arial" w:eastAsia="Arial" w:hAnsi="Arial" w:cs="Arial"/>
            <w:color w:val="0000FF"/>
            <w:sz w:val="22"/>
            <w:szCs w:val="22"/>
            <w:u w:val="single"/>
          </w:rPr>
          <w:t>https://apply.laps.yorku.ca</w:t>
        </w:r>
      </w:hyperlink>
      <w:r w:rsidRPr="5564C995">
        <w:rPr>
          <w:rFonts w:ascii="Arial" w:eastAsia="Arial" w:hAnsi="Arial" w:cs="Arial"/>
          <w:color w:val="000000" w:themeColor="text1"/>
          <w:sz w:val="22"/>
          <w:szCs w:val="22"/>
        </w:rPr>
        <w:t xml:space="preserve"> beginning on</w:t>
      </w:r>
      <w:r w:rsidR="007B500D">
        <w:rPr>
          <w:rFonts w:ascii="Arial" w:eastAsia="Arial" w:hAnsi="Arial" w:cs="Arial"/>
          <w:color w:val="000000" w:themeColor="text1"/>
          <w:sz w:val="22"/>
          <w:szCs w:val="22"/>
        </w:rPr>
        <w:t xml:space="preserve"> November 29, 2022.</w:t>
      </w:r>
      <w:r w:rsidRPr="5564C995">
        <w:rPr>
          <w:rFonts w:ascii="Arial" w:eastAsia="Arial" w:hAnsi="Arial" w:cs="Arial"/>
          <w:color w:val="000000" w:themeColor="text1"/>
          <w:sz w:val="22"/>
          <w:szCs w:val="22"/>
        </w:rPr>
        <w:t xml:space="preserve"> Questions may be directed to Professor Amanda Glasbeek, Chair, Department of Social Science, Faculty of Liberal Arts and Professional Studies</w:t>
      </w:r>
      <w:r w:rsidR="40B91AEF" w:rsidRPr="5564C995">
        <w:rPr>
          <w:rFonts w:ascii="Arial" w:eastAsia="Arial" w:hAnsi="Arial" w:cs="Arial"/>
          <w:color w:val="000000" w:themeColor="text1"/>
          <w:sz w:val="22"/>
          <w:szCs w:val="22"/>
        </w:rPr>
        <w:t xml:space="preserve"> at</w:t>
      </w:r>
      <w:r w:rsidRPr="5564C995">
        <w:rPr>
          <w:rFonts w:ascii="Arial" w:eastAsia="Arial" w:hAnsi="Arial" w:cs="Arial"/>
          <w:color w:val="000000" w:themeColor="text1"/>
          <w:sz w:val="22"/>
          <w:szCs w:val="22"/>
        </w:rPr>
        <w:t xml:space="preserve"> </w:t>
      </w:r>
      <w:hyperlink r:id="rId16">
        <w:r w:rsidR="008057ED" w:rsidRPr="5564C995">
          <w:rPr>
            <w:rStyle w:val="Hyperlink"/>
            <w:rFonts w:ascii="Arial" w:eastAsia="Arial" w:hAnsi="Arial" w:cs="Arial"/>
            <w:sz w:val="22"/>
            <w:szCs w:val="22"/>
          </w:rPr>
          <w:t>chrsosc@yorku.ca</w:t>
        </w:r>
      </w:hyperlink>
      <w:r w:rsidR="008057ED" w:rsidRPr="5564C995">
        <w:rPr>
          <w:rFonts w:ascii="Arial" w:eastAsia="Arial" w:hAnsi="Arial" w:cs="Arial"/>
          <w:color w:val="000000" w:themeColor="text1"/>
          <w:sz w:val="22"/>
          <w:szCs w:val="22"/>
        </w:rPr>
        <w:t xml:space="preserve"> </w:t>
      </w:r>
      <w:r w:rsidRPr="5564C995">
        <w:rPr>
          <w:rFonts w:ascii="Arial" w:eastAsia="Arial" w:hAnsi="Arial" w:cs="Arial"/>
          <w:color w:val="000000" w:themeColor="text1"/>
          <w:sz w:val="22"/>
          <w:szCs w:val="22"/>
        </w:rPr>
        <w:t>(Subject line: Position in Law and Society: Socio-legal Studies and Clima</w:t>
      </w:r>
      <w:r w:rsidR="00021840" w:rsidRPr="5564C995">
        <w:rPr>
          <w:rFonts w:ascii="Arial" w:eastAsia="Arial" w:hAnsi="Arial" w:cs="Arial"/>
          <w:color w:val="000000" w:themeColor="text1"/>
          <w:sz w:val="22"/>
          <w:szCs w:val="22"/>
        </w:rPr>
        <w:t>t</w:t>
      </w:r>
      <w:r w:rsidRPr="5564C995">
        <w:rPr>
          <w:rFonts w:ascii="Arial" w:eastAsia="Arial" w:hAnsi="Arial" w:cs="Arial"/>
          <w:color w:val="000000" w:themeColor="text1"/>
          <w:sz w:val="22"/>
          <w:szCs w:val="22"/>
        </w:rPr>
        <w:t>e Change).</w:t>
      </w:r>
    </w:p>
    <w:bookmarkEnd w:id="0"/>
    <w:p w14:paraId="29975C47" w14:textId="77777777" w:rsidR="000D4BC3" w:rsidRPr="000D4BC3" w:rsidRDefault="000D4BC3" w:rsidP="5564C995">
      <w:pPr>
        <w:ind w:left="420"/>
        <w:rPr>
          <w:rFonts w:ascii="Arial" w:eastAsia="Arial" w:hAnsi="Arial" w:cs="Arial"/>
          <w:color w:val="000000"/>
        </w:rPr>
      </w:pPr>
      <w:r w:rsidRPr="5564C995">
        <w:rPr>
          <w:rFonts w:ascii="Arial" w:eastAsia="Arial" w:hAnsi="Arial" w:cs="Arial"/>
          <w:b/>
          <w:bCs/>
          <w:color w:val="000000" w:themeColor="text1"/>
          <w:sz w:val="22"/>
          <w:szCs w:val="22"/>
        </w:rPr>
        <w:t> </w:t>
      </w:r>
    </w:p>
    <w:p w14:paraId="779F7551" w14:textId="3043D823" w:rsidR="000D4BC3" w:rsidRPr="00F721EC" w:rsidRDefault="000D4BC3" w:rsidP="5564C995">
      <w:pPr>
        <w:rPr>
          <w:rFonts w:ascii="Arial" w:eastAsia="Arial" w:hAnsi="Arial" w:cs="Arial"/>
          <w:color w:val="000000" w:themeColor="text1"/>
          <w:sz w:val="22"/>
          <w:szCs w:val="22"/>
        </w:rPr>
      </w:pPr>
      <w:r w:rsidRPr="00F721EC">
        <w:rPr>
          <w:rFonts w:ascii="Arial" w:eastAsia="Arial" w:hAnsi="Arial" w:cs="Arial"/>
          <w:b/>
          <w:bCs/>
          <w:color w:val="000000" w:themeColor="text1"/>
          <w:sz w:val="22"/>
          <w:szCs w:val="22"/>
        </w:rPr>
        <w:t>University Context:</w:t>
      </w:r>
    </w:p>
    <w:p w14:paraId="3706A0C7" w14:textId="39360D9A" w:rsidR="000D4BC3" w:rsidRPr="00F413D5" w:rsidRDefault="000D4BC3" w:rsidP="5564C995">
      <w:pPr>
        <w:pStyle w:val="ListParagraph"/>
        <w:numPr>
          <w:ilvl w:val="0"/>
          <w:numId w:val="1"/>
        </w:numPr>
        <w:rPr>
          <w:rFonts w:ascii="Arial" w:eastAsia="Arial" w:hAnsi="Arial" w:cs="Arial"/>
          <w:sz w:val="22"/>
          <w:szCs w:val="22"/>
        </w:rPr>
      </w:pPr>
      <w:r w:rsidRPr="00F413D5">
        <w:rPr>
          <w:rFonts w:ascii="Arial" w:eastAsia="Arial" w:hAnsi="Arial" w:cs="Arial"/>
          <w:sz w:val="22"/>
          <w:szCs w:val="22"/>
        </w:rPr>
        <w:t xml:space="preserve">York University acknowledges its presence on the traditional territory of many Indigenous Nations. The area known as Tkaronto has been care taken by the Anishinabek Nation, the Haudenosaunee Confederacy, the Huron-Wendat, and the Métis. It is now home to many Indigenous Peoples. We acknowledge the current treaty holders, the Mississaugas of the New Credit First Nation. This territory is subject of the Dish With One Spoon Wampum Belt Covenant, an agreement to peaceably share and care for the Great Lakes region. York University supports Indigenous research and education through its Indigenous Framework for York University, the Centre for Aboriginal Student Services, the York Aboriginal Council, and Skennen'kó:wa Gamig, or the House of Great Peace, a space for Indigenous faculty, staff, and students. York is committed to fostering understanding of, respect for and connections with Indigenous </w:t>
      </w:r>
      <w:r w:rsidRPr="00F413D5">
        <w:rPr>
          <w:rFonts w:ascii="Arial" w:eastAsia="Arial" w:hAnsi="Arial" w:cs="Arial"/>
          <w:sz w:val="22"/>
          <w:szCs w:val="22"/>
        </w:rPr>
        <w:lastRenderedPageBreak/>
        <w:t>communities; and the University is working to support the recruitment and success of Indigenous undergraduate and graduate students, the integration of Indigenous cultures, approaches and perspectives into curricular offerings and research, collaboration with indigenous communities, and recruitment and retention of Indigenous faculty and staff. </w:t>
      </w:r>
    </w:p>
    <w:p w14:paraId="69B49001" w14:textId="77777777" w:rsidR="0099780D" w:rsidRPr="00F413D5" w:rsidRDefault="0099780D" w:rsidP="0099780D">
      <w:pPr>
        <w:pStyle w:val="ListParagraph"/>
        <w:rPr>
          <w:rFonts w:ascii="Arial" w:eastAsia="Arial" w:hAnsi="Arial" w:cs="Arial"/>
          <w:color w:val="FF0000"/>
          <w:sz w:val="22"/>
          <w:szCs w:val="22"/>
        </w:rPr>
      </w:pPr>
    </w:p>
    <w:p w14:paraId="0986C676" w14:textId="17850A9E" w:rsidR="000D4BC3" w:rsidRPr="00C30496" w:rsidRDefault="663F4B52" w:rsidP="5564C995">
      <w:pPr>
        <w:pStyle w:val="ListParagraph"/>
        <w:numPr>
          <w:ilvl w:val="0"/>
          <w:numId w:val="1"/>
        </w:numPr>
        <w:rPr>
          <w:rFonts w:ascii="Arial" w:eastAsia="Arial" w:hAnsi="Arial" w:cs="Arial"/>
          <w:color w:val="000000" w:themeColor="text1"/>
          <w:sz w:val="22"/>
          <w:szCs w:val="22"/>
        </w:rPr>
      </w:pPr>
      <w:r w:rsidRPr="00C30496">
        <w:rPr>
          <w:rFonts w:ascii="Arial" w:eastAsia="Arial" w:hAnsi="Arial" w:cs="Arial"/>
          <w:color w:val="000000" w:themeColor="text1"/>
          <w:sz w:val="22"/>
          <w:szCs w:val="22"/>
        </w:rPr>
        <w:t xml:space="preserve">York supports Indigenous research and education through its </w:t>
      </w:r>
      <w:hyperlink r:id="rId17" w:history="1">
        <w:r w:rsidRPr="00C30496">
          <w:rPr>
            <w:rStyle w:val="Hyperlink"/>
            <w:rFonts w:ascii="Arial" w:eastAsia="IBM Plex Sans" w:hAnsi="Arial" w:cs="Arial"/>
            <w:sz w:val="22"/>
            <w:szCs w:val="22"/>
          </w:rPr>
          <w:t>Indigenous Framework for York University</w:t>
        </w:r>
      </w:hyperlink>
      <w:r w:rsidRPr="00C30496">
        <w:rPr>
          <w:rFonts w:ascii="Arial" w:eastAsia="Arial" w:hAnsi="Arial" w:cs="Arial"/>
          <w:color w:val="000000" w:themeColor="text1"/>
          <w:sz w:val="22"/>
          <w:szCs w:val="22"/>
        </w:rPr>
        <w:t xml:space="preserve">, the </w:t>
      </w:r>
      <w:hyperlink r:id="rId18" w:history="1">
        <w:r w:rsidRPr="00C30496">
          <w:rPr>
            <w:rStyle w:val="Hyperlink"/>
            <w:rFonts w:ascii="Arial" w:eastAsia="IBM Plex Sans" w:hAnsi="Arial" w:cs="Arial"/>
            <w:sz w:val="22"/>
            <w:szCs w:val="22"/>
          </w:rPr>
          <w:t>Centre for Indigenous Knowledges and Languages</w:t>
        </w:r>
      </w:hyperlink>
      <w:r w:rsidRPr="00C30496">
        <w:rPr>
          <w:rFonts w:ascii="Arial" w:eastAsia="Arial" w:hAnsi="Arial" w:cs="Arial"/>
          <w:color w:val="000000" w:themeColor="text1"/>
          <w:sz w:val="22"/>
          <w:szCs w:val="22"/>
        </w:rPr>
        <w:t xml:space="preserve"> and the Indigenous Council. It is also invested in </w:t>
      </w:r>
      <w:hyperlink r:id="rId19" w:history="1">
        <w:r w:rsidRPr="00C30496">
          <w:rPr>
            <w:rStyle w:val="Hyperlink"/>
            <w:rFonts w:ascii="Arial" w:eastAsia="IBM Plex Sans" w:hAnsi="Arial" w:cs="Arial"/>
            <w:sz w:val="22"/>
            <w:szCs w:val="22"/>
            <w:lang w:val="en-US"/>
          </w:rPr>
          <w:t>Advancing Black Research &amp; Scholarship</w:t>
        </w:r>
      </w:hyperlink>
      <w:r w:rsidRPr="00C30496">
        <w:rPr>
          <w:rFonts w:ascii="Arial" w:eastAsia="Arial" w:hAnsi="Arial" w:cs="Arial"/>
          <w:color w:val="000000" w:themeColor="text1"/>
          <w:sz w:val="22"/>
          <w:szCs w:val="22"/>
          <w:lang w:val="en-US"/>
        </w:rPr>
        <w:t xml:space="preserve">, and recently announced the recipients of the inaugural </w:t>
      </w:r>
      <w:hyperlink r:id="rId20" w:history="1">
        <w:r w:rsidRPr="00C30496">
          <w:rPr>
            <w:rStyle w:val="Hyperlink"/>
            <w:rFonts w:ascii="Arial" w:eastAsia="IBM Plex Sans" w:hAnsi="Arial" w:cs="Arial"/>
            <w:sz w:val="22"/>
            <w:szCs w:val="22"/>
            <w:lang w:val="en-US"/>
          </w:rPr>
          <w:t>York Black Research Seed Fund</w:t>
        </w:r>
      </w:hyperlink>
      <w:r w:rsidRPr="00C30496">
        <w:rPr>
          <w:rFonts w:ascii="Arial" w:eastAsia="Arial" w:hAnsi="Arial" w:cs="Arial"/>
          <w:color w:val="000000" w:themeColor="text1"/>
          <w:sz w:val="22"/>
          <w:szCs w:val="22"/>
          <w:lang w:val="en-US"/>
        </w:rPr>
        <w:t xml:space="preserve"> awards.</w:t>
      </w:r>
    </w:p>
    <w:p w14:paraId="500C2FF7" w14:textId="1D46EEBC" w:rsidR="000D4BC3" w:rsidRDefault="000D4BC3" w:rsidP="5564C995">
      <w:pPr>
        <w:pStyle w:val="ListParagraph"/>
        <w:numPr>
          <w:ilvl w:val="0"/>
          <w:numId w:val="1"/>
        </w:numPr>
        <w:rPr>
          <w:rFonts w:ascii="Arial" w:eastAsia="Arial" w:hAnsi="Arial" w:cs="Arial"/>
          <w:color w:val="000000" w:themeColor="text1"/>
        </w:rPr>
      </w:pPr>
      <w:r w:rsidRPr="00F721EC">
        <w:rPr>
          <w:rFonts w:ascii="Arial" w:eastAsia="Arial" w:hAnsi="Arial" w:cs="Arial"/>
          <w:color w:val="000000" w:themeColor="text1"/>
          <w:sz w:val="22"/>
          <w:szCs w:val="22"/>
        </w:rPr>
        <w:t>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planet</w:t>
      </w:r>
      <w:r w:rsidR="0F5E8F5E" w:rsidRPr="00F721EC">
        <w:rPr>
          <w:rFonts w:ascii="Arial" w:eastAsia="Arial" w:hAnsi="Arial" w:cs="Arial"/>
          <w:color w:val="000000" w:themeColor="text1"/>
          <w:sz w:val="22"/>
          <w:szCs w:val="22"/>
        </w:rPr>
        <w:t>,</w:t>
      </w:r>
      <w:r w:rsidRPr="00F721EC">
        <w:rPr>
          <w:rFonts w:ascii="Arial" w:eastAsia="Arial" w:hAnsi="Arial" w:cs="Arial"/>
          <w:color w:val="000000" w:themeColor="text1"/>
          <w:sz w:val="22"/>
          <w:szCs w:val="22"/>
        </w:rPr>
        <w:t xml:space="preserve"> and our future</w:t>
      </w:r>
      <w:r w:rsidRPr="5564C995">
        <w:rPr>
          <w:rFonts w:ascii="Arial" w:eastAsia="Arial" w:hAnsi="Arial" w:cs="Arial"/>
          <w:color w:val="000000" w:themeColor="text1"/>
          <w:sz w:val="22"/>
          <w:szCs w:val="22"/>
        </w:rPr>
        <w:t>.</w:t>
      </w:r>
    </w:p>
    <w:p w14:paraId="4874AA38" w14:textId="45B743A5" w:rsidR="000D4BC3" w:rsidRDefault="000D4BC3" w:rsidP="5564C995">
      <w:pPr>
        <w:pStyle w:val="ListParagraph"/>
        <w:numPr>
          <w:ilvl w:val="0"/>
          <w:numId w:val="1"/>
        </w:numPr>
        <w:rPr>
          <w:rFonts w:ascii="Arial" w:eastAsia="Arial" w:hAnsi="Arial" w:cs="Arial"/>
          <w:color w:val="000000" w:themeColor="text1"/>
        </w:rPr>
      </w:pPr>
      <w:r w:rsidRPr="5564C995">
        <w:rPr>
          <w:rFonts w:ascii="Arial" w:eastAsia="Arial" w:hAnsi="Arial" w:cs="Arial"/>
          <w:color w:val="000000" w:themeColor="text1"/>
          <w:sz w:val="22"/>
          <w:szCs w:val="22"/>
        </w:rPr>
        <w:t xml:space="preserve">York is located in Toronto, Canada’s largest city and one of the world’s most diverse. In 2022, Forbes named Toronto one of the </w:t>
      </w:r>
      <w:hyperlink r:id="rId21">
        <w:r w:rsidRPr="5564C995">
          <w:rPr>
            <w:rFonts w:ascii="Arial" w:eastAsia="Arial" w:hAnsi="Arial" w:cs="Arial"/>
            <w:color w:val="0000FF"/>
            <w:sz w:val="22"/>
            <w:szCs w:val="22"/>
            <w:u w:val="single"/>
          </w:rPr>
          <w:t>Ten Best Cities to Live</w:t>
        </w:r>
      </w:hyperlink>
      <w:r w:rsidRPr="5564C995">
        <w:rPr>
          <w:rFonts w:ascii="Arial" w:eastAsia="Arial" w:hAnsi="Arial" w:cs="Arial"/>
          <w:color w:val="000000" w:themeColor="text1"/>
          <w:sz w:val="22"/>
          <w:szCs w:val="22"/>
        </w:rPr>
        <w:t>. York is accessible from Toronto by subway.</w:t>
      </w:r>
    </w:p>
    <w:sectPr w:rsidR="000D4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39C6"/>
    <w:multiLevelType w:val="hybridMultilevel"/>
    <w:tmpl w:val="2AB024DE"/>
    <w:lvl w:ilvl="0" w:tplc="D654F90E">
      <w:start w:val="1"/>
      <w:numFmt w:val="bullet"/>
      <w:lvlText w:val=""/>
      <w:lvlJc w:val="left"/>
      <w:pPr>
        <w:ind w:left="720" w:hanging="360"/>
      </w:pPr>
      <w:rPr>
        <w:rFonts w:ascii="Symbol" w:hAnsi="Symbol" w:hint="default"/>
      </w:rPr>
    </w:lvl>
    <w:lvl w:ilvl="1" w:tplc="3BD013FE">
      <w:start w:val="1"/>
      <w:numFmt w:val="bullet"/>
      <w:lvlText w:val="o"/>
      <w:lvlJc w:val="left"/>
      <w:pPr>
        <w:ind w:left="1440" w:hanging="360"/>
      </w:pPr>
      <w:rPr>
        <w:rFonts w:ascii="Courier New" w:hAnsi="Courier New" w:hint="default"/>
      </w:rPr>
    </w:lvl>
    <w:lvl w:ilvl="2" w:tplc="3984E9AC">
      <w:start w:val="1"/>
      <w:numFmt w:val="bullet"/>
      <w:lvlText w:val=""/>
      <w:lvlJc w:val="left"/>
      <w:pPr>
        <w:ind w:left="2160" w:hanging="360"/>
      </w:pPr>
      <w:rPr>
        <w:rFonts w:ascii="Wingdings" w:hAnsi="Wingdings" w:hint="default"/>
      </w:rPr>
    </w:lvl>
    <w:lvl w:ilvl="3" w:tplc="2CA069BC">
      <w:start w:val="1"/>
      <w:numFmt w:val="bullet"/>
      <w:lvlText w:val=""/>
      <w:lvlJc w:val="left"/>
      <w:pPr>
        <w:ind w:left="2880" w:hanging="360"/>
      </w:pPr>
      <w:rPr>
        <w:rFonts w:ascii="Symbol" w:hAnsi="Symbol" w:hint="default"/>
      </w:rPr>
    </w:lvl>
    <w:lvl w:ilvl="4" w:tplc="D9229786">
      <w:start w:val="1"/>
      <w:numFmt w:val="bullet"/>
      <w:lvlText w:val="o"/>
      <w:lvlJc w:val="left"/>
      <w:pPr>
        <w:ind w:left="3600" w:hanging="360"/>
      </w:pPr>
      <w:rPr>
        <w:rFonts w:ascii="Courier New" w:hAnsi="Courier New" w:hint="default"/>
      </w:rPr>
    </w:lvl>
    <w:lvl w:ilvl="5" w:tplc="60609A2A">
      <w:start w:val="1"/>
      <w:numFmt w:val="bullet"/>
      <w:lvlText w:val=""/>
      <w:lvlJc w:val="left"/>
      <w:pPr>
        <w:ind w:left="4320" w:hanging="360"/>
      </w:pPr>
      <w:rPr>
        <w:rFonts w:ascii="Wingdings" w:hAnsi="Wingdings" w:hint="default"/>
      </w:rPr>
    </w:lvl>
    <w:lvl w:ilvl="6" w:tplc="A554FDB8">
      <w:start w:val="1"/>
      <w:numFmt w:val="bullet"/>
      <w:lvlText w:val=""/>
      <w:lvlJc w:val="left"/>
      <w:pPr>
        <w:ind w:left="5040" w:hanging="360"/>
      </w:pPr>
      <w:rPr>
        <w:rFonts w:ascii="Symbol" w:hAnsi="Symbol" w:hint="default"/>
      </w:rPr>
    </w:lvl>
    <w:lvl w:ilvl="7" w:tplc="0E5EA4C6">
      <w:start w:val="1"/>
      <w:numFmt w:val="bullet"/>
      <w:lvlText w:val="o"/>
      <w:lvlJc w:val="left"/>
      <w:pPr>
        <w:ind w:left="5760" w:hanging="360"/>
      </w:pPr>
      <w:rPr>
        <w:rFonts w:ascii="Courier New" w:hAnsi="Courier New" w:hint="default"/>
      </w:rPr>
    </w:lvl>
    <w:lvl w:ilvl="8" w:tplc="B6A09F84">
      <w:start w:val="1"/>
      <w:numFmt w:val="bullet"/>
      <w:lvlText w:val=""/>
      <w:lvlJc w:val="left"/>
      <w:pPr>
        <w:ind w:left="6480" w:hanging="360"/>
      </w:pPr>
      <w:rPr>
        <w:rFonts w:ascii="Wingdings" w:hAnsi="Wingdings" w:hint="default"/>
      </w:rPr>
    </w:lvl>
  </w:abstractNum>
  <w:abstractNum w:abstractNumId="1" w15:restartNumberingAfterBreak="0">
    <w:nsid w:val="23EF5BF3"/>
    <w:multiLevelType w:val="hybridMultilevel"/>
    <w:tmpl w:val="0C9CFC88"/>
    <w:lvl w:ilvl="0" w:tplc="7042EFE8">
      <w:start w:val="1"/>
      <w:numFmt w:val="bullet"/>
      <w:lvlText w:val=""/>
      <w:lvlJc w:val="left"/>
      <w:pPr>
        <w:ind w:left="720" w:hanging="360"/>
      </w:pPr>
      <w:rPr>
        <w:rFonts w:ascii="Symbol" w:hAnsi="Symbol" w:hint="default"/>
      </w:rPr>
    </w:lvl>
    <w:lvl w:ilvl="1" w:tplc="208E41F0">
      <w:start w:val="1"/>
      <w:numFmt w:val="bullet"/>
      <w:lvlText w:val="o"/>
      <w:lvlJc w:val="left"/>
      <w:pPr>
        <w:ind w:left="1440" w:hanging="360"/>
      </w:pPr>
      <w:rPr>
        <w:rFonts w:ascii="Courier New" w:hAnsi="Courier New" w:hint="default"/>
      </w:rPr>
    </w:lvl>
    <w:lvl w:ilvl="2" w:tplc="EEDC2448">
      <w:start w:val="1"/>
      <w:numFmt w:val="bullet"/>
      <w:lvlText w:val=""/>
      <w:lvlJc w:val="left"/>
      <w:pPr>
        <w:ind w:left="2160" w:hanging="360"/>
      </w:pPr>
      <w:rPr>
        <w:rFonts w:ascii="Wingdings" w:hAnsi="Wingdings" w:hint="default"/>
      </w:rPr>
    </w:lvl>
    <w:lvl w:ilvl="3" w:tplc="383476DC">
      <w:start w:val="1"/>
      <w:numFmt w:val="bullet"/>
      <w:lvlText w:val=""/>
      <w:lvlJc w:val="left"/>
      <w:pPr>
        <w:ind w:left="2880" w:hanging="360"/>
      </w:pPr>
      <w:rPr>
        <w:rFonts w:ascii="Symbol" w:hAnsi="Symbol" w:hint="default"/>
      </w:rPr>
    </w:lvl>
    <w:lvl w:ilvl="4" w:tplc="76621940">
      <w:start w:val="1"/>
      <w:numFmt w:val="bullet"/>
      <w:lvlText w:val="o"/>
      <w:lvlJc w:val="left"/>
      <w:pPr>
        <w:ind w:left="3600" w:hanging="360"/>
      </w:pPr>
      <w:rPr>
        <w:rFonts w:ascii="Courier New" w:hAnsi="Courier New" w:hint="default"/>
      </w:rPr>
    </w:lvl>
    <w:lvl w:ilvl="5" w:tplc="07CEB2DA">
      <w:start w:val="1"/>
      <w:numFmt w:val="bullet"/>
      <w:lvlText w:val=""/>
      <w:lvlJc w:val="left"/>
      <w:pPr>
        <w:ind w:left="4320" w:hanging="360"/>
      </w:pPr>
      <w:rPr>
        <w:rFonts w:ascii="Wingdings" w:hAnsi="Wingdings" w:hint="default"/>
      </w:rPr>
    </w:lvl>
    <w:lvl w:ilvl="6" w:tplc="D938C3D8">
      <w:start w:val="1"/>
      <w:numFmt w:val="bullet"/>
      <w:lvlText w:val=""/>
      <w:lvlJc w:val="left"/>
      <w:pPr>
        <w:ind w:left="5040" w:hanging="360"/>
      </w:pPr>
      <w:rPr>
        <w:rFonts w:ascii="Symbol" w:hAnsi="Symbol" w:hint="default"/>
      </w:rPr>
    </w:lvl>
    <w:lvl w:ilvl="7" w:tplc="E924B230">
      <w:start w:val="1"/>
      <w:numFmt w:val="bullet"/>
      <w:lvlText w:val="o"/>
      <w:lvlJc w:val="left"/>
      <w:pPr>
        <w:ind w:left="5760" w:hanging="360"/>
      </w:pPr>
      <w:rPr>
        <w:rFonts w:ascii="Courier New" w:hAnsi="Courier New" w:hint="default"/>
      </w:rPr>
    </w:lvl>
    <w:lvl w:ilvl="8" w:tplc="8E3AEF00">
      <w:start w:val="1"/>
      <w:numFmt w:val="bullet"/>
      <w:lvlText w:val=""/>
      <w:lvlJc w:val="left"/>
      <w:pPr>
        <w:ind w:left="6480" w:hanging="360"/>
      </w:pPr>
      <w:rPr>
        <w:rFonts w:ascii="Wingdings" w:hAnsi="Wingdings" w:hint="default"/>
      </w:rPr>
    </w:lvl>
  </w:abstractNum>
  <w:abstractNum w:abstractNumId="2" w15:restartNumberingAfterBreak="0">
    <w:nsid w:val="43FB6F4A"/>
    <w:multiLevelType w:val="hybridMultilevel"/>
    <w:tmpl w:val="2A766366"/>
    <w:lvl w:ilvl="0" w:tplc="B614CE30">
      <w:start w:val="1"/>
      <w:numFmt w:val="bullet"/>
      <w:lvlText w:val=""/>
      <w:lvlJc w:val="left"/>
      <w:pPr>
        <w:ind w:left="720" w:hanging="360"/>
      </w:pPr>
      <w:rPr>
        <w:rFonts w:ascii="Symbol" w:hAnsi="Symbol" w:hint="default"/>
      </w:rPr>
    </w:lvl>
    <w:lvl w:ilvl="1" w:tplc="A77E3E28">
      <w:start w:val="1"/>
      <w:numFmt w:val="bullet"/>
      <w:lvlText w:val="o"/>
      <w:lvlJc w:val="left"/>
      <w:pPr>
        <w:ind w:left="1440" w:hanging="360"/>
      </w:pPr>
      <w:rPr>
        <w:rFonts w:ascii="Courier New" w:hAnsi="Courier New" w:hint="default"/>
      </w:rPr>
    </w:lvl>
    <w:lvl w:ilvl="2" w:tplc="CF0A57CA">
      <w:start w:val="1"/>
      <w:numFmt w:val="bullet"/>
      <w:lvlText w:val=""/>
      <w:lvlJc w:val="left"/>
      <w:pPr>
        <w:ind w:left="2160" w:hanging="360"/>
      </w:pPr>
      <w:rPr>
        <w:rFonts w:ascii="Wingdings" w:hAnsi="Wingdings" w:hint="default"/>
      </w:rPr>
    </w:lvl>
    <w:lvl w:ilvl="3" w:tplc="5E94E744">
      <w:start w:val="1"/>
      <w:numFmt w:val="bullet"/>
      <w:lvlText w:val=""/>
      <w:lvlJc w:val="left"/>
      <w:pPr>
        <w:ind w:left="2880" w:hanging="360"/>
      </w:pPr>
      <w:rPr>
        <w:rFonts w:ascii="Symbol" w:hAnsi="Symbol" w:hint="default"/>
      </w:rPr>
    </w:lvl>
    <w:lvl w:ilvl="4" w:tplc="E3B64446">
      <w:start w:val="1"/>
      <w:numFmt w:val="bullet"/>
      <w:lvlText w:val="o"/>
      <w:lvlJc w:val="left"/>
      <w:pPr>
        <w:ind w:left="3600" w:hanging="360"/>
      </w:pPr>
      <w:rPr>
        <w:rFonts w:ascii="Courier New" w:hAnsi="Courier New" w:hint="default"/>
      </w:rPr>
    </w:lvl>
    <w:lvl w:ilvl="5" w:tplc="9F445C46">
      <w:start w:val="1"/>
      <w:numFmt w:val="bullet"/>
      <w:lvlText w:val=""/>
      <w:lvlJc w:val="left"/>
      <w:pPr>
        <w:ind w:left="4320" w:hanging="360"/>
      </w:pPr>
      <w:rPr>
        <w:rFonts w:ascii="Wingdings" w:hAnsi="Wingdings" w:hint="default"/>
      </w:rPr>
    </w:lvl>
    <w:lvl w:ilvl="6" w:tplc="7DA6DAC2">
      <w:start w:val="1"/>
      <w:numFmt w:val="bullet"/>
      <w:lvlText w:val=""/>
      <w:lvlJc w:val="left"/>
      <w:pPr>
        <w:ind w:left="5040" w:hanging="360"/>
      </w:pPr>
      <w:rPr>
        <w:rFonts w:ascii="Symbol" w:hAnsi="Symbol" w:hint="default"/>
      </w:rPr>
    </w:lvl>
    <w:lvl w:ilvl="7" w:tplc="D9DED860">
      <w:start w:val="1"/>
      <w:numFmt w:val="bullet"/>
      <w:lvlText w:val="o"/>
      <w:lvlJc w:val="left"/>
      <w:pPr>
        <w:ind w:left="5760" w:hanging="360"/>
      </w:pPr>
      <w:rPr>
        <w:rFonts w:ascii="Courier New" w:hAnsi="Courier New" w:hint="default"/>
      </w:rPr>
    </w:lvl>
    <w:lvl w:ilvl="8" w:tplc="636ED36C">
      <w:start w:val="1"/>
      <w:numFmt w:val="bullet"/>
      <w:lvlText w:val=""/>
      <w:lvlJc w:val="left"/>
      <w:pPr>
        <w:ind w:left="6480" w:hanging="360"/>
      </w:pPr>
      <w:rPr>
        <w:rFonts w:ascii="Wingdings" w:hAnsi="Wingdings" w:hint="default"/>
      </w:rPr>
    </w:lvl>
  </w:abstractNum>
  <w:abstractNum w:abstractNumId="3" w15:restartNumberingAfterBreak="0">
    <w:nsid w:val="5B5802AF"/>
    <w:multiLevelType w:val="hybridMultilevel"/>
    <w:tmpl w:val="0DD6332E"/>
    <w:lvl w:ilvl="0" w:tplc="38023448">
      <w:numFmt w:val="bullet"/>
      <w:lvlText w:val="·"/>
      <w:lvlJc w:val="left"/>
      <w:pPr>
        <w:ind w:left="540" w:hanging="360"/>
      </w:pPr>
      <w:rPr>
        <w:rFonts w:ascii="Arial" w:eastAsia="Times New Roman" w:hAnsi="Arial" w:cs="Arial" w:hint="default"/>
        <w:color w:val="000000"/>
        <w:sz w:val="22"/>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4" w15:restartNumberingAfterBreak="0">
    <w:nsid w:val="6E6F1E27"/>
    <w:multiLevelType w:val="hybridMultilevel"/>
    <w:tmpl w:val="78748C52"/>
    <w:lvl w:ilvl="0" w:tplc="B9C0943E">
      <w:start w:val="1"/>
      <w:numFmt w:val="bullet"/>
      <w:lvlText w:val=""/>
      <w:lvlJc w:val="left"/>
      <w:pPr>
        <w:ind w:left="720" w:hanging="360"/>
      </w:pPr>
      <w:rPr>
        <w:rFonts w:ascii="Symbol" w:hAnsi="Symbol" w:hint="default"/>
      </w:rPr>
    </w:lvl>
    <w:lvl w:ilvl="1" w:tplc="7FA20388">
      <w:start w:val="1"/>
      <w:numFmt w:val="bullet"/>
      <w:lvlText w:val="o"/>
      <w:lvlJc w:val="left"/>
      <w:pPr>
        <w:ind w:left="1440" w:hanging="360"/>
      </w:pPr>
      <w:rPr>
        <w:rFonts w:ascii="Courier New" w:hAnsi="Courier New" w:hint="default"/>
      </w:rPr>
    </w:lvl>
    <w:lvl w:ilvl="2" w:tplc="BC5249C2">
      <w:start w:val="1"/>
      <w:numFmt w:val="bullet"/>
      <w:lvlText w:val=""/>
      <w:lvlJc w:val="left"/>
      <w:pPr>
        <w:ind w:left="2160" w:hanging="360"/>
      </w:pPr>
      <w:rPr>
        <w:rFonts w:ascii="Wingdings" w:hAnsi="Wingdings" w:hint="default"/>
      </w:rPr>
    </w:lvl>
    <w:lvl w:ilvl="3" w:tplc="2B4C6F18">
      <w:start w:val="1"/>
      <w:numFmt w:val="bullet"/>
      <w:lvlText w:val=""/>
      <w:lvlJc w:val="left"/>
      <w:pPr>
        <w:ind w:left="2880" w:hanging="360"/>
      </w:pPr>
      <w:rPr>
        <w:rFonts w:ascii="Symbol" w:hAnsi="Symbol" w:hint="default"/>
      </w:rPr>
    </w:lvl>
    <w:lvl w:ilvl="4" w:tplc="59687DA0">
      <w:start w:val="1"/>
      <w:numFmt w:val="bullet"/>
      <w:lvlText w:val="o"/>
      <w:lvlJc w:val="left"/>
      <w:pPr>
        <w:ind w:left="3600" w:hanging="360"/>
      </w:pPr>
      <w:rPr>
        <w:rFonts w:ascii="Courier New" w:hAnsi="Courier New" w:hint="default"/>
      </w:rPr>
    </w:lvl>
    <w:lvl w:ilvl="5" w:tplc="F4E22C16">
      <w:start w:val="1"/>
      <w:numFmt w:val="bullet"/>
      <w:lvlText w:val=""/>
      <w:lvlJc w:val="left"/>
      <w:pPr>
        <w:ind w:left="4320" w:hanging="360"/>
      </w:pPr>
      <w:rPr>
        <w:rFonts w:ascii="Wingdings" w:hAnsi="Wingdings" w:hint="default"/>
      </w:rPr>
    </w:lvl>
    <w:lvl w:ilvl="6" w:tplc="A4C0E0C8">
      <w:start w:val="1"/>
      <w:numFmt w:val="bullet"/>
      <w:lvlText w:val=""/>
      <w:lvlJc w:val="left"/>
      <w:pPr>
        <w:ind w:left="5040" w:hanging="360"/>
      </w:pPr>
      <w:rPr>
        <w:rFonts w:ascii="Symbol" w:hAnsi="Symbol" w:hint="default"/>
      </w:rPr>
    </w:lvl>
    <w:lvl w:ilvl="7" w:tplc="E0A48E32">
      <w:start w:val="1"/>
      <w:numFmt w:val="bullet"/>
      <w:lvlText w:val="o"/>
      <w:lvlJc w:val="left"/>
      <w:pPr>
        <w:ind w:left="5760" w:hanging="360"/>
      </w:pPr>
      <w:rPr>
        <w:rFonts w:ascii="Courier New" w:hAnsi="Courier New" w:hint="default"/>
      </w:rPr>
    </w:lvl>
    <w:lvl w:ilvl="8" w:tplc="B91E471C">
      <w:start w:val="1"/>
      <w:numFmt w:val="bullet"/>
      <w:lvlText w:val=""/>
      <w:lvlJc w:val="left"/>
      <w:pPr>
        <w:ind w:left="6480" w:hanging="360"/>
      </w:pPr>
      <w:rPr>
        <w:rFonts w:ascii="Wingdings" w:hAnsi="Wingdings" w:hint="default"/>
      </w:rPr>
    </w:lvl>
  </w:abstractNum>
  <w:num w:numId="1" w16cid:durableId="222641297">
    <w:abstractNumId w:val="0"/>
  </w:num>
  <w:num w:numId="2" w16cid:durableId="1322854700">
    <w:abstractNumId w:val="4"/>
  </w:num>
  <w:num w:numId="3" w16cid:durableId="1461067788">
    <w:abstractNumId w:val="1"/>
  </w:num>
  <w:num w:numId="4" w16cid:durableId="583302531">
    <w:abstractNumId w:val="2"/>
  </w:num>
  <w:num w:numId="5" w16cid:durableId="2125733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C3"/>
    <w:rsid w:val="00021840"/>
    <w:rsid w:val="00080312"/>
    <w:rsid w:val="000D4BC3"/>
    <w:rsid w:val="001564FC"/>
    <w:rsid w:val="0019083C"/>
    <w:rsid w:val="00194475"/>
    <w:rsid w:val="0020174C"/>
    <w:rsid w:val="00206FB3"/>
    <w:rsid w:val="003145E3"/>
    <w:rsid w:val="00320239"/>
    <w:rsid w:val="00364597"/>
    <w:rsid w:val="00391BB2"/>
    <w:rsid w:val="003E7EC5"/>
    <w:rsid w:val="003F4368"/>
    <w:rsid w:val="00414A04"/>
    <w:rsid w:val="004223BB"/>
    <w:rsid w:val="00441D77"/>
    <w:rsid w:val="00475264"/>
    <w:rsid w:val="004759D2"/>
    <w:rsid w:val="004A0599"/>
    <w:rsid w:val="004A060B"/>
    <w:rsid w:val="004A2720"/>
    <w:rsid w:val="004C4C27"/>
    <w:rsid w:val="004F1F61"/>
    <w:rsid w:val="00501453"/>
    <w:rsid w:val="0053146B"/>
    <w:rsid w:val="00544D3B"/>
    <w:rsid w:val="005F46B8"/>
    <w:rsid w:val="00603099"/>
    <w:rsid w:val="00612AF1"/>
    <w:rsid w:val="006D4796"/>
    <w:rsid w:val="006F195A"/>
    <w:rsid w:val="00726F28"/>
    <w:rsid w:val="00734B37"/>
    <w:rsid w:val="00743ACC"/>
    <w:rsid w:val="00772BF0"/>
    <w:rsid w:val="007B500D"/>
    <w:rsid w:val="008057ED"/>
    <w:rsid w:val="00810050"/>
    <w:rsid w:val="00853386"/>
    <w:rsid w:val="008A5E51"/>
    <w:rsid w:val="008D0E9A"/>
    <w:rsid w:val="00933EE9"/>
    <w:rsid w:val="0099780D"/>
    <w:rsid w:val="009C3FE5"/>
    <w:rsid w:val="00A2236E"/>
    <w:rsid w:val="00A60B2F"/>
    <w:rsid w:val="00B331F6"/>
    <w:rsid w:val="00B4585B"/>
    <w:rsid w:val="00B8793E"/>
    <w:rsid w:val="00BA5D4B"/>
    <w:rsid w:val="00C30496"/>
    <w:rsid w:val="00CC5D3A"/>
    <w:rsid w:val="00D529CC"/>
    <w:rsid w:val="00D96325"/>
    <w:rsid w:val="00E3754A"/>
    <w:rsid w:val="00E60C9C"/>
    <w:rsid w:val="00ED1C77"/>
    <w:rsid w:val="00EE4D69"/>
    <w:rsid w:val="00F106BE"/>
    <w:rsid w:val="00F140CE"/>
    <w:rsid w:val="00F413D5"/>
    <w:rsid w:val="00F721EC"/>
    <w:rsid w:val="00F90DF5"/>
    <w:rsid w:val="00FF60CC"/>
    <w:rsid w:val="0236501D"/>
    <w:rsid w:val="0273684C"/>
    <w:rsid w:val="04E66B04"/>
    <w:rsid w:val="059F96F1"/>
    <w:rsid w:val="07242614"/>
    <w:rsid w:val="0AB8B732"/>
    <w:rsid w:val="0CDD7616"/>
    <w:rsid w:val="0F5E8F5E"/>
    <w:rsid w:val="12C3C917"/>
    <w:rsid w:val="13AF9E84"/>
    <w:rsid w:val="154B6EE5"/>
    <w:rsid w:val="17D92EF3"/>
    <w:rsid w:val="1AF7247E"/>
    <w:rsid w:val="1BBAB069"/>
    <w:rsid w:val="1F3599DA"/>
    <w:rsid w:val="1F996F60"/>
    <w:rsid w:val="2320F5B3"/>
    <w:rsid w:val="2336DD3D"/>
    <w:rsid w:val="27CF211B"/>
    <w:rsid w:val="29F654C1"/>
    <w:rsid w:val="2AD4CDE0"/>
    <w:rsid w:val="2BD8C1B9"/>
    <w:rsid w:val="2D74921A"/>
    <w:rsid w:val="330C1806"/>
    <w:rsid w:val="35C36BFE"/>
    <w:rsid w:val="3C903958"/>
    <w:rsid w:val="3F3960A1"/>
    <w:rsid w:val="400120DB"/>
    <w:rsid w:val="40B91AEF"/>
    <w:rsid w:val="424CEC30"/>
    <w:rsid w:val="43E8BC91"/>
    <w:rsid w:val="46898ABC"/>
    <w:rsid w:val="4770AAC7"/>
    <w:rsid w:val="47B72FEA"/>
    <w:rsid w:val="48255B1D"/>
    <w:rsid w:val="4CEB4F1B"/>
    <w:rsid w:val="4D33C76F"/>
    <w:rsid w:val="5506E736"/>
    <w:rsid w:val="5564C995"/>
    <w:rsid w:val="55E1766F"/>
    <w:rsid w:val="5BF8B769"/>
    <w:rsid w:val="5CE536E5"/>
    <w:rsid w:val="5D168E68"/>
    <w:rsid w:val="5D7B5F6D"/>
    <w:rsid w:val="5D9487CA"/>
    <w:rsid w:val="5F172FCE"/>
    <w:rsid w:val="60B4651D"/>
    <w:rsid w:val="60D9E8D4"/>
    <w:rsid w:val="624ED090"/>
    <w:rsid w:val="62B8D5B0"/>
    <w:rsid w:val="62BCFBC3"/>
    <w:rsid w:val="663F4B52"/>
    <w:rsid w:val="681E382E"/>
    <w:rsid w:val="691314EA"/>
    <w:rsid w:val="73ADBA23"/>
    <w:rsid w:val="74756BEE"/>
    <w:rsid w:val="766A8C4A"/>
    <w:rsid w:val="772BA18B"/>
    <w:rsid w:val="777C2D7C"/>
    <w:rsid w:val="782C2870"/>
    <w:rsid w:val="7931263A"/>
    <w:rsid w:val="7E824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605D"/>
  <w15:chartTrackingRefBased/>
  <w15:docId w15:val="{791473D7-6D88-1642-BB4F-0D5F9FED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B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4BC3"/>
    <w:rPr>
      <w:color w:val="0000FF"/>
      <w:u w:val="single"/>
    </w:rPr>
  </w:style>
  <w:style w:type="paragraph" w:styleId="Revision">
    <w:name w:val="Revision"/>
    <w:hidden/>
    <w:uiPriority w:val="99"/>
    <w:semiHidden/>
    <w:rsid w:val="00BA5D4B"/>
  </w:style>
  <w:style w:type="character" w:styleId="UnresolvedMention">
    <w:name w:val="Unresolved Mention"/>
    <w:basedOn w:val="DefaultParagraphFont"/>
    <w:uiPriority w:val="99"/>
    <w:semiHidden/>
    <w:unhideWhenUsed/>
    <w:rsid w:val="00FF60CC"/>
    <w:rPr>
      <w:color w:val="605E5C"/>
      <w:shd w:val="clear" w:color="auto" w:fill="E1DFDD"/>
    </w:rPr>
  </w:style>
  <w:style w:type="paragraph" w:styleId="ListParagraph">
    <w:name w:val="List Paragraph"/>
    <w:basedOn w:val="Normal"/>
    <w:uiPriority w:val="34"/>
    <w:qFormat/>
    <w:rsid w:val="00805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7166">
      <w:bodyDiv w:val="1"/>
      <w:marLeft w:val="0"/>
      <w:marRight w:val="0"/>
      <w:marTop w:val="0"/>
      <w:marBottom w:val="0"/>
      <w:divBdr>
        <w:top w:val="none" w:sz="0" w:space="0" w:color="auto"/>
        <w:left w:val="none" w:sz="0" w:space="0" w:color="auto"/>
        <w:bottom w:val="none" w:sz="0" w:space="0" w:color="auto"/>
        <w:right w:val="none" w:sz="0" w:space="0" w:color="auto"/>
      </w:divBdr>
    </w:div>
    <w:div w:id="16182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o.sosc.laps.yorku.ca/" TargetMode="External"/><Relationship Id="rId13" Type="http://schemas.openxmlformats.org/officeDocument/2006/relationships/hyperlink" Target="http://acadjobs.info.yorku.ca/affirmative-action/self-identification-form" TargetMode="External"/><Relationship Id="rId18" Type="http://schemas.openxmlformats.org/officeDocument/2006/relationships/hyperlink" Target="https://www.yorku.ca/research/cikl/" TargetMode="External"/><Relationship Id="rId3" Type="http://schemas.openxmlformats.org/officeDocument/2006/relationships/customXml" Target="../customXml/item3.xml"/><Relationship Id="rId21" Type="http://schemas.openxmlformats.org/officeDocument/2006/relationships/hyperlink" Target="https://www.forbes.com/sites/duncanmadden/2022/08/04/ranked-the-ten-best-cities-to-live-in-around-the-world/?sh=79b71c326571" TargetMode="External"/><Relationship Id="rId7" Type="http://schemas.openxmlformats.org/officeDocument/2006/relationships/webSettings" Target="webSettings.xml"/><Relationship Id="rId12" Type="http://schemas.openxmlformats.org/officeDocument/2006/relationships/hyperlink" Target="http://www.yorku.ca/acadjobs" TargetMode="External"/><Relationship Id="rId17" Type="http://schemas.openxmlformats.org/officeDocument/2006/relationships/hyperlink" Target="https://indigenous.yorku.ca/framework/" TargetMode="External"/><Relationship Id="rId2" Type="http://schemas.openxmlformats.org/officeDocument/2006/relationships/customXml" Target="../customXml/item2.xml"/><Relationship Id="rId16" Type="http://schemas.openxmlformats.org/officeDocument/2006/relationships/hyperlink" Target="mailto:chrsosc@yorku.ca" TargetMode="External"/><Relationship Id="rId20" Type="http://schemas.openxmlformats.org/officeDocument/2006/relationships/hyperlink" Target="https://yfile.news.yorku.ca/2022/09/06/york-announces-inaugural-recipients-of-new-research-fund-backing-black-schol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sosc@yorku.ca" TargetMode="External"/><Relationship Id="rId5" Type="http://schemas.openxmlformats.org/officeDocument/2006/relationships/styles" Target="styles.xml"/><Relationship Id="rId15" Type="http://schemas.openxmlformats.org/officeDocument/2006/relationships/hyperlink" Target="https://apply.laps.yorku.ca/" TargetMode="External"/><Relationship Id="rId23" Type="http://schemas.openxmlformats.org/officeDocument/2006/relationships/theme" Target="theme/theme1.xml"/><Relationship Id="rId10" Type="http://schemas.openxmlformats.org/officeDocument/2006/relationships/hyperlink" Target="http://secretariat-policies.info.yorku.ca/policies/accommodation-in-employment-for-persons-with-disabilities/" TargetMode="External"/><Relationship Id="rId19" Type="http://schemas.openxmlformats.org/officeDocument/2006/relationships/hyperlink" Target="https://www.yorku.ca/research/advancing-black-research-scholarship-at-york/" TargetMode="External"/><Relationship Id="rId4" Type="http://schemas.openxmlformats.org/officeDocument/2006/relationships/numbering" Target="numbering.xml"/><Relationship Id="rId9" Type="http://schemas.openxmlformats.org/officeDocument/2006/relationships/hyperlink" Target="http://slst.gradstudies.yorku.ca/" TargetMode="External"/><Relationship Id="rId14" Type="http://schemas.openxmlformats.org/officeDocument/2006/relationships/hyperlink" Target="https://acadjobs.info.yorku.ca/affirmative-action/work-authorization-for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F7AD843168C41A6C25FD3E3C3F673" ma:contentTypeVersion="6" ma:contentTypeDescription="Create a new document." ma:contentTypeScope="" ma:versionID="1ff95462b84b253608925b2e6e3d9ab2">
  <xsd:schema xmlns:xsd="http://www.w3.org/2001/XMLSchema" xmlns:xs="http://www.w3.org/2001/XMLSchema" xmlns:p="http://schemas.microsoft.com/office/2006/metadata/properties" xmlns:ns2="c1be005c-83f8-4dd5-ba55-01f8651fe2bc" xmlns:ns3="3e5fb82e-54e0-49a6-995b-872db0889192" targetNamespace="http://schemas.microsoft.com/office/2006/metadata/properties" ma:root="true" ma:fieldsID="d943534f6ce57b9b906d5d3fc7c8ae5c" ns2:_="" ns3:_="">
    <xsd:import namespace="c1be005c-83f8-4dd5-ba55-01f8651fe2bc"/>
    <xsd:import namespace="3e5fb82e-54e0-49a6-995b-872db088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005c-83f8-4dd5-ba55-01f8651fe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fb82e-54e0-49a6-995b-872db08891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F690D-C0AF-4C1F-9C99-B8EA2BCB8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4A2DEB-8B64-475E-95CE-7131B44B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005c-83f8-4dd5-ba55-01f8651fe2bc"/>
    <ds:schemaRef ds:uri="3e5fb82e-54e0-49a6-995b-872db088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B2201-97DD-41BB-939F-2299987F2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Barras</dc:creator>
  <cp:keywords/>
  <dc:description/>
  <cp:lastModifiedBy>Madeleine Maleki</cp:lastModifiedBy>
  <cp:revision>2</cp:revision>
  <dcterms:created xsi:type="dcterms:W3CDTF">2022-11-24T18:26:00Z</dcterms:created>
  <dcterms:modified xsi:type="dcterms:W3CDTF">2022-11-24T18:26:00Z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0x0101006F9F7AD843168C41A6C25FD3E3C3F673</vt:lpwstr>
  </property>
  <property fmtid="{D5CDD505-2E9C-101B-9397-08002B2CF9AE}" pid="3" name="Order">
    <vt:r8>12855000</vt:r8>
  </property>
</Properties>
</file>